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842EC" w14:textId="77777777" w:rsidR="00D607AE" w:rsidRDefault="00D607AE">
      <w:pPr>
        <w:spacing w:after="0"/>
        <w:rPr>
          <w:rFonts w:cs="Calibri-BoldItalic"/>
          <w:b/>
          <w:i/>
          <w:szCs w:val="24"/>
        </w:rPr>
      </w:pPr>
    </w:p>
    <w:p w14:paraId="28BC1960" w14:textId="77777777" w:rsidR="00D607AE" w:rsidRDefault="00D607AE">
      <w:pPr>
        <w:spacing w:after="0"/>
        <w:rPr>
          <w:rFonts w:ascii="Calibri-BoldItalic" w:hAnsi="Calibri-BoldItalic" w:cs="Calibri-BoldItalic"/>
          <w:b/>
          <w:szCs w:val="24"/>
        </w:rPr>
      </w:pPr>
    </w:p>
    <w:p w14:paraId="53262FD8" w14:textId="77777777" w:rsidR="00D607AE" w:rsidRDefault="00D607AE">
      <w:pPr>
        <w:jc w:val="center"/>
        <w:rPr>
          <w:b/>
          <w:caps/>
          <w:szCs w:val="24"/>
        </w:rPr>
      </w:pPr>
    </w:p>
    <w:p w14:paraId="7B06659B" w14:textId="77777777" w:rsidR="00D607AE" w:rsidRDefault="00002F67">
      <w:pPr>
        <w:spacing w:before="240" w:line="276" w:lineRule="auto"/>
        <w:jc w:val="center"/>
        <w:rPr>
          <w:b/>
          <w:caps/>
          <w:szCs w:val="24"/>
        </w:rPr>
      </w:pPr>
      <w:r>
        <w:rPr>
          <w:b/>
          <w:caps/>
          <w:szCs w:val="24"/>
        </w:rPr>
        <w:t>CROWN COMMERCIAL SERVICE</w:t>
      </w:r>
    </w:p>
    <w:p w14:paraId="3F74D9FA" w14:textId="77777777" w:rsidR="00D607AE" w:rsidRDefault="00002F67">
      <w:pPr>
        <w:spacing w:before="240" w:line="276" w:lineRule="auto"/>
        <w:jc w:val="center"/>
        <w:rPr>
          <w:b/>
          <w:caps/>
          <w:szCs w:val="24"/>
        </w:rPr>
      </w:pPr>
      <w:r>
        <w:rPr>
          <w:b/>
          <w:caps/>
          <w:szCs w:val="24"/>
        </w:rPr>
        <w:t>AND</w:t>
      </w:r>
    </w:p>
    <w:p w14:paraId="00DB309A" w14:textId="77777777" w:rsidR="00D607AE" w:rsidRDefault="00002F67">
      <w:pPr>
        <w:spacing w:before="240" w:line="276" w:lineRule="auto"/>
        <w:jc w:val="center"/>
        <w:rPr>
          <w:b/>
          <w:caps/>
          <w:szCs w:val="24"/>
        </w:rPr>
      </w:pPr>
      <w:r>
        <w:rPr>
          <w:b/>
          <w:caps/>
          <w:szCs w:val="24"/>
        </w:rPr>
        <w:t>SUPPLIER</w:t>
      </w:r>
    </w:p>
    <w:p w14:paraId="73E4432F"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16F2479B"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2A7D6C80" w14:textId="128AAE91" w:rsidR="00D607AE" w:rsidRDefault="00002F67">
      <w:pPr>
        <w:spacing w:before="240" w:line="276" w:lineRule="auto"/>
        <w:jc w:val="center"/>
        <w:rPr>
          <w:b/>
          <w:caps/>
          <w:szCs w:val="24"/>
        </w:rPr>
      </w:pPr>
      <w:r>
        <w:rPr>
          <w:b/>
          <w:caps/>
          <w:szCs w:val="24"/>
        </w:rPr>
        <w:t xml:space="preserve">REF: </w:t>
      </w:r>
      <w:r w:rsidR="00A930DA">
        <w:rPr>
          <w:b/>
          <w:caps/>
          <w:szCs w:val="24"/>
        </w:rPr>
        <w:t>RM6089</w:t>
      </w:r>
    </w:p>
    <w:p w14:paraId="3DAA2BBB" w14:textId="77777777" w:rsidR="00D607AE" w:rsidRDefault="00D607AE">
      <w:pPr>
        <w:spacing w:after="0"/>
        <w:rPr>
          <w:b/>
          <w:sz w:val="20"/>
          <w:szCs w:val="24"/>
        </w:rPr>
      </w:pPr>
    </w:p>
    <w:p w14:paraId="445C703D" w14:textId="77777777" w:rsidR="00D607AE" w:rsidRDefault="00D607AE">
      <w:pPr>
        <w:spacing w:after="0"/>
        <w:rPr>
          <w:b/>
          <w:sz w:val="20"/>
          <w:szCs w:val="24"/>
        </w:rPr>
      </w:pPr>
    </w:p>
    <w:p w14:paraId="294A9CB1" w14:textId="77777777" w:rsidR="00D607AE" w:rsidRDefault="00D607AE">
      <w:pPr>
        <w:rPr>
          <w:sz w:val="20"/>
          <w:szCs w:val="24"/>
        </w:rPr>
      </w:pPr>
    </w:p>
    <w:p w14:paraId="2E6A058C" w14:textId="77777777" w:rsidR="00D607AE" w:rsidRDefault="00D607AE">
      <w:pPr>
        <w:rPr>
          <w:sz w:val="20"/>
          <w:szCs w:val="24"/>
        </w:rPr>
      </w:pPr>
    </w:p>
    <w:p w14:paraId="34639E22" w14:textId="77777777" w:rsidR="00D607AE" w:rsidRDefault="00D607AE">
      <w:pPr>
        <w:rPr>
          <w:sz w:val="20"/>
          <w:szCs w:val="24"/>
        </w:rPr>
      </w:pPr>
    </w:p>
    <w:p w14:paraId="6CB642C2" w14:textId="77777777" w:rsidR="00D607AE" w:rsidRDefault="00D607AE">
      <w:pPr>
        <w:spacing w:after="0"/>
        <w:rPr>
          <w:sz w:val="20"/>
          <w:szCs w:val="24"/>
        </w:rPr>
      </w:pPr>
    </w:p>
    <w:p w14:paraId="272C0676" w14:textId="77777777" w:rsidR="00D607AE" w:rsidRDefault="00D607AE">
      <w:pPr>
        <w:spacing w:after="0"/>
        <w:rPr>
          <w:sz w:val="20"/>
          <w:szCs w:val="24"/>
        </w:rPr>
      </w:pPr>
    </w:p>
    <w:p w14:paraId="5F00AB9E" w14:textId="77777777" w:rsidR="00D607AE" w:rsidRDefault="00D607AE">
      <w:pPr>
        <w:spacing w:after="0"/>
        <w:rPr>
          <w:sz w:val="20"/>
          <w:szCs w:val="24"/>
        </w:rPr>
      </w:pPr>
    </w:p>
    <w:p w14:paraId="37C4A291" w14:textId="77777777" w:rsidR="00D607AE" w:rsidRDefault="00002F67">
      <w:pPr>
        <w:tabs>
          <w:tab w:val="left" w:pos="2810"/>
        </w:tabs>
        <w:spacing w:after="0"/>
        <w:rPr>
          <w:sz w:val="20"/>
          <w:szCs w:val="24"/>
        </w:rPr>
      </w:pPr>
      <w:r>
        <w:rPr>
          <w:sz w:val="20"/>
          <w:szCs w:val="24"/>
        </w:rPr>
        <w:tab/>
      </w:r>
    </w:p>
    <w:p w14:paraId="0D9D6A2C" w14:textId="77777777" w:rsidR="00D607AE" w:rsidRDefault="00D607AE">
      <w:pPr>
        <w:spacing w:after="0"/>
        <w:rPr>
          <w:sz w:val="20"/>
          <w:szCs w:val="24"/>
        </w:rPr>
      </w:pPr>
    </w:p>
    <w:p w14:paraId="6AFED720" w14:textId="77777777" w:rsidR="00D607AE" w:rsidRDefault="00D607AE">
      <w:pPr>
        <w:rPr>
          <w:sz w:val="20"/>
          <w:szCs w:val="24"/>
        </w:rPr>
      </w:pPr>
    </w:p>
    <w:p w14:paraId="4D8FC8DB" w14:textId="77777777" w:rsidR="00D607AE" w:rsidRDefault="00D607AE">
      <w:pPr>
        <w:rPr>
          <w:sz w:val="20"/>
          <w:szCs w:val="24"/>
        </w:rPr>
      </w:pPr>
    </w:p>
    <w:p w14:paraId="2019587F" w14:textId="77777777" w:rsidR="00D607AE" w:rsidRDefault="00D607AE">
      <w:pPr>
        <w:rPr>
          <w:sz w:val="20"/>
          <w:szCs w:val="24"/>
        </w:rPr>
      </w:pPr>
    </w:p>
    <w:p w14:paraId="0764B8F0" w14:textId="77777777" w:rsidR="00D607AE" w:rsidRDefault="00D607AE">
      <w:pPr>
        <w:rPr>
          <w:sz w:val="20"/>
          <w:szCs w:val="24"/>
        </w:rPr>
      </w:pPr>
    </w:p>
    <w:p w14:paraId="3E177686" w14:textId="77777777" w:rsidR="00D607AE" w:rsidRDefault="00D607AE">
      <w:pPr>
        <w:rPr>
          <w:sz w:val="20"/>
          <w:szCs w:val="24"/>
        </w:rPr>
      </w:pPr>
    </w:p>
    <w:p w14:paraId="252ADA62" w14:textId="77777777" w:rsidR="00D607AE" w:rsidRDefault="00D607AE">
      <w:pPr>
        <w:rPr>
          <w:sz w:val="20"/>
          <w:szCs w:val="24"/>
        </w:rPr>
      </w:pPr>
    </w:p>
    <w:p w14:paraId="7808A40F" w14:textId="77777777" w:rsidR="00D607AE" w:rsidRDefault="00D607AE">
      <w:pPr>
        <w:rPr>
          <w:sz w:val="20"/>
          <w:szCs w:val="24"/>
        </w:rPr>
      </w:pPr>
    </w:p>
    <w:p w14:paraId="7E8AD812" w14:textId="77777777" w:rsidR="00D607AE" w:rsidRDefault="00D607AE">
      <w:pPr>
        <w:rPr>
          <w:sz w:val="20"/>
          <w:szCs w:val="24"/>
        </w:rPr>
      </w:pPr>
    </w:p>
    <w:p w14:paraId="2F9017DC" w14:textId="77777777" w:rsidR="00D607AE" w:rsidRDefault="00D607AE">
      <w:pPr>
        <w:rPr>
          <w:sz w:val="20"/>
          <w:szCs w:val="24"/>
        </w:rPr>
      </w:pPr>
    </w:p>
    <w:p w14:paraId="45F02D5C" w14:textId="77777777" w:rsidR="00D607AE" w:rsidRDefault="00D607AE">
      <w:pPr>
        <w:rPr>
          <w:sz w:val="20"/>
          <w:szCs w:val="24"/>
        </w:rPr>
      </w:pPr>
    </w:p>
    <w:p w14:paraId="2A09057B" w14:textId="77777777" w:rsidR="00D607AE" w:rsidRDefault="00D607AE">
      <w:pPr>
        <w:rPr>
          <w:sz w:val="20"/>
          <w:szCs w:val="24"/>
        </w:rPr>
      </w:pPr>
    </w:p>
    <w:p w14:paraId="3723F81B" w14:textId="77777777" w:rsidR="00D607AE" w:rsidRDefault="00D607AE">
      <w:pPr>
        <w:spacing w:after="0"/>
        <w:rPr>
          <w:sz w:val="20"/>
          <w:szCs w:val="24"/>
        </w:rPr>
      </w:pPr>
    </w:p>
    <w:p w14:paraId="79F1F507" w14:textId="77777777" w:rsidR="00D607AE" w:rsidRDefault="00D607AE">
      <w:pPr>
        <w:spacing w:after="0"/>
        <w:rPr>
          <w:sz w:val="20"/>
          <w:szCs w:val="24"/>
        </w:rPr>
      </w:pPr>
    </w:p>
    <w:p w14:paraId="525209D9" w14:textId="77777777" w:rsidR="00D607AE" w:rsidRDefault="00D607AE">
      <w:pPr>
        <w:spacing w:after="0"/>
        <w:rPr>
          <w:sz w:val="20"/>
          <w:szCs w:val="24"/>
        </w:rPr>
      </w:pPr>
    </w:p>
    <w:p w14:paraId="3050B0DC" w14:textId="77777777" w:rsidR="00D607AE" w:rsidRDefault="00D607AE">
      <w:pPr>
        <w:spacing w:after="0"/>
        <w:ind w:firstLine="720"/>
        <w:rPr>
          <w:sz w:val="20"/>
          <w:szCs w:val="24"/>
        </w:rPr>
      </w:pPr>
    </w:p>
    <w:p w14:paraId="229DB866" w14:textId="77777777" w:rsidR="00D607AE" w:rsidRDefault="00002F67">
      <w:pPr>
        <w:spacing w:after="0"/>
        <w:rPr>
          <w:sz w:val="20"/>
          <w:szCs w:val="24"/>
        </w:rPr>
      </w:pPr>
      <w:r>
        <w:rPr>
          <w:sz w:val="20"/>
          <w:szCs w:val="24"/>
        </w:rPr>
        <w:br w:type="page"/>
      </w:r>
    </w:p>
    <w:p w14:paraId="17B7D7AE" w14:textId="77777777" w:rsidR="00D607AE" w:rsidRDefault="00D607AE">
      <w:pPr>
        <w:spacing w:after="0"/>
        <w:rPr>
          <w:b/>
          <w:szCs w:val="24"/>
        </w:rPr>
      </w:pPr>
    </w:p>
    <w:p w14:paraId="02D9F1A7" w14:textId="77777777" w:rsidR="00D607AE" w:rsidRDefault="00D607AE">
      <w:pPr>
        <w:spacing w:after="0"/>
        <w:rPr>
          <w:rFonts w:cs="Calibri-BoldItalic"/>
          <w:b/>
          <w:i/>
          <w:szCs w:val="24"/>
        </w:rPr>
      </w:pPr>
    </w:p>
    <w:p w14:paraId="7E18330F" w14:textId="77777777" w:rsidR="00D607AE" w:rsidRDefault="00002F67">
      <w:pPr>
        <w:rPr>
          <w:b/>
          <w:i/>
          <w:szCs w:val="24"/>
          <w:highlight w:val="yellow"/>
        </w:rPr>
      </w:pPr>
      <w:r>
        <w:rPr>
          <w:b/>
          <w:i/>
          <w:szCs w:val="24"/>
          <w:highlight w:val="yellow"/>
        </w:rPr>
        <w:t>[Guidance note: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16BCAC7" w14:textId="77777777" w:rsidR="00D607AE" w:rsidRDefault="00002F67">
      <w:pPr>
        <w:rPr>
          <w:b/>
          <w:i/>
          <w:szCs w:val="24"/>
          <w:highlight w:val="yellow"/>
        </w:rPr>
      </w:pPr>
      <w:r>
        <w:rPr>
          <w:b/>
          <w:i/>
          <w:szCs w:val="24"/>
          <w:highlight w:val="yellow"/>
        </w:rPr>
        <w:t>If there is a staff transfer from the Buyer on entry (1st generation) then Part A shall apply.</w:t>
      </w:r>
    </w:p>
    <w:p w14:paraId="1F4EF64F" w14:textId="77777777" w:rsidR="00D607AE" w:rsidRDefault="00002F67">
      <w:pPr>
        <w:rPr>
          <w:b/>
          <w:i/>
          <w:szCs w:val="24"/>
          <w:highlight w:val="yellow"/>
        </w:rPr>
      </w:pPr>
      <w:r>
        <w:rPr>
          <w:b/>
          <w:i/>
          <w:szCs w:val="24"/>
          <w:highlight w:val="yellow"/>
        </w:rPr>
        <w:t>If there is a staff transfer from former/incumbent supplier on entry (2nd generation), Part B shall apply.</w:t>
      </w:r>
    </w:p>
    <w:p w14:paraId="334BE927" w14:textId="77777777" w:rsidR="00D607AE" w:rsidRDefault="00002F67">
      <w:pPr>
        <w:rPr>
          <w:b/>
          <w:i/>
          <w:szCs w:val="24"/>
          <w:highlight w:val="yellow"/>
        </w:rPr>
      </w:pPr>
      <w:r>
        <w:rPr>
          <w:b/>
          <w:i/>
          <w:szCs w:val="24"/>
          <w:highlight w:val="yellow"/>
        </w:rPr>
        <w:t>If there is both a 1st and 2nd generation staff transfer on entry, then both Part A and Part B shall apply.</w:t>
      </w:r>
    </w:p>
    <w:p w14:paraId="023C41D8" w14:textId="675BFCE3" w:rsidR="00D607AE" w:rsidRDefault="00002F67">
      <w:pPr>
        <w:rPr>
          <w:b/>
          <w:i/>
          <w:szCs w:val="24"/>
          <w:highlight w:val="yellow"/>
        </w:rPr>
      </w:pPr>
      <w:r>
        <w:rPr>
          <w:b/>
          <w:i/>
          <w:szCs w:val="24"/>
          <w:highlight w:val="yellow"/>
        </w:rPr>
        <w:t>If either Part A and/or Part B apply, then consider whether Part D (Pensions) shall apply and the Buyer shall indicate on the Order which Annex shall apply (either D1</w:t>
      </w:r>
      <w:r w:rsidR="000033D7">
        <w:rPr>
          <w:b/>
          <w:i/>
          <w:szCs w:val="24"/>
          <w:highlight w:val="yellow"/>
        </w:rPr>
        <w:t>a</w:t>
      </w:r>
      <w:r>
        <w:rPr>
          <w:b/>
          <w:i/>
          <w:szCs w:val="24"/>
          <w:highlight w:val="yellow"/>
        </w:rPr>
        <w:t xml:space="preserve"> (CSPS)</w:t>
      </w:r>
      <w:r w:rsidR="000033D7">
        <w:rPr>
          <w:b/>
          <w:i/>
          <w:szCs w:val="24"/>
          <w:highlight w:val="yellow"/>
        </w:rPr>
        <w:t xml:space="preserve"> or D1b (MOD)</w:t>
      </w:r>
      <w:r>
        <w:rPr>
          <w:b/>
          <w:i/>
          <w:szCs w:val="24"/>
          <w:highlight w:val="yellow"/>
        </w:rPr>
        <w:t>, D2 (NHSPS), or D3 (LGPS)). Part D pensions may also apply where there is not a TUPE transfer for example where the incumbent provider is successful.</w:t>
      </w:r>
      <w:r>
        <w:rPr>
          <w:b/>
          <w:i/>
          <w:szCs w:val="24"/>
          <w:highlight w:val="yellow"/>
          <w:u w:val="single"/>
        </w:rPr>
        <w:t xml:space="preserve">  </w:t>
      </w:r>
    </w:p>
    <w:p w14:paraId="5CB6ADEE" w14:textId="77777777" w:rsidR="00D607AE" w:rsidRDefault="00002F67">
      <w:pPr>
        <w:rPr>
          <w:b/>
          <w:i/>
          <w:szCs w:val="24"/>
          <w:highlight w:val="yellow"/>
        </w:rPr>
      </w:pPr>
      <w:r>
        <w:rPr>
          <w:b/>
          <w:i/>
          <w:szCs w:val="24"/>
          <w:highlight w:val="yellow"/>
        </w:rPr>
        <w:t>If there is no staff transfer (either 1st generation or 2nd generation) at the Start Date then Part C shall apply and Part D pensions may also apply where there is not a TUPE transfer for example where the incumbent provider is successful.</w:t>
      </w:r>
    </w:p>
    <w:p w14:paraId="673B7D55" w14:textId="77777777" w:rsidR="00D607AE" w:rsidRDefault="00002F67">
      <w:pPr>
        <w:rPr>
          <w:b/>
          <w:i/>
          <w:szCs w:val="24"/>
          <w:highlight w:val="yellow"/>
        </w:rPr>
      </w:pPr>
      <w:r>
        <w:rPr>
          <w:b/>
          <w:i/>
          <w:szCs w:val="24"/>
          <w:highlight w:val="yellow"/>
        </w:rPr>
        <w:t>If the position on staff transfers is not known at the bid stage, include Parts A, B, C and D at the bid stage and then update the Buyer Contract Details before signing to specify whether Parts A and/or B, or C and D apply to the Contract.</w:t>
      </w:r>
    </w:p>
    <w:p w14:paraId="70441452" w14:textId="77777777" w:rsidR="00D607AE" w:rsidRDefault="00002F67">
      <w:pPr>
        <w:rPr>
          <w:b/>
          <w:i/>
          <w:szCs w:val="24"/>
          <w:highlight w:val="yellow"/>
        </w:rPr>
      </w:pPr>
      <w:r>
        <w:rPr>
          <w:b/>
          <w:i/>
          <w:szCs w:val="24"/>
          <w:highlight w:val="yellow"/>
        </w:rPr>
        <w:t>Part E (dealing with staff transfer on exit) shall apply to every Contract.]</w:t>
      </w:r>
    </w:p>
    <w:p w14:paraId="7ECC83F3" w14:textId="77777777" w:rsidR="00D607AE" w:rsidRDefault="00D607AE">
      <w:pPr>
        <w:rPr>
          <w:b/>
          <w:i/>
          <w:szCs w:val="24"/>
        </w:rPr>
      </w:pPr>
    </w:p>
    <w:p w14:paraId="06EEEC5B" w14:textId="77777777"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lastRenderedPageBreak/>
        <w:t>CALL</w:t>
      </w:r>
      <w:r>
        <w:rPr>
          <w:rFonts w:ascii="Calibri" w:hAnsi="Calibri"/>
          <w:szCs w:val="24"/>
        </w:rPr>
        <w:noBreakHyphen/>
        <w:t>OFF SCHEDULE 2</w:t>
      </w:r>
    </w:p>
    <w:p w14:paraId="16EE01E7" w14:textId="77777777" w:rsidR="00D607AE" w:rsidRDefault="00002F67">
      <w:pPr>
        <w:pStyle w:val="GPSSchTitleandNumber"/>
        <w:rPr>
          <w:rFonts w:ascii="Calibri" w:hAnsi="Calibri"/>
          <w:szCs w:val="24"/>
        </w:rPr>
      </w:pPr>
      <w:r>
        <w:rPr>
          <w:rFonts w:ascii="Calibri" w:hAnsi="Calibri"/>
          <w:szCs w:val="24"/>
        </w:rPr>
        <w:t>STAFF TRANSFER</w:t>
      </w:r>
    </w:p>
    <w:p w14:paraId="43CBC027" w14:textId="77777777" w:rsidR="00D607AE" w:rsidRDefault="00002F67">
      <w:pPr>
        <w:pStyle w:val="ScheduleL1"/>
        <w:rPr>
          <w:szCs w:val="24"/>
        </w:rPr>
      </w:pPr>
      <w:r>
        <w:rPr>
          <w:szCs w:val="24"/>
        </w:rPr>
        <w:t>INTERPRETATION</w:t>
      </w:r>
    </w:p>
    <w:p w14:paraId="7A976BB6" w14:textId="77777777"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E0C1344" w14:textId="77777777" w:rsidR="00D607AE" w:rsidRDefault="00002F67">
      <w:pPr>
        <w:pStyle w:val="ScheduleL1"/>
        <w:rPr>
          <w:szCs w:val="24"/>
        </w:rPr>
      </w:pPr>
      <w:r>
        <w:rPr>
          <w:szCs w:val="24"/>
        </w:rPr>
        <w:t>APPLICATION OF THIS SCHEDULE</w:t>
      </w:r>
    </w:p>
    <w:p w14:paraId="504BCBC7" w14:textId="77777777"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14:paraId="06D5745A" w14:textId="77777777"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A: STAFF TRANSFER AT START DATE – OUTSOURCING FROM THE BUYER (OPTIONAL)</w:t>
      </w:r>
    </w:p>
    <w:p w14:paraId="45DD591E" w14:textId="77777777" w:rsidR="00D607AE" w:rsidRDefault="00002F67">
      <w:pPr>
        <w:pStyle w:val="ScheduleL1"/>
        <w:numPr>
          <w:ilvl w:val="0"/>
          <w:numId w:val="18"/>
        </w:numPr>
        <w:tabs>
          <w:tab w:val="clear" w:pos="720"/>
        </w:tabs>
        <w:ind w:left="357" w:hanging="357"/>
        <w:rPr>
          <w:szCs w:val="24"/>
        </w:rPr>
      </w:pPr>
      <w:bookmarkStart w:id="0" w:name="_Ref311726437"/>
      <w:r>
        <w:rPr>
          <w:szCs w:val="24"/>
        </w:rPr>
        <w:t>RELEVANT TRANSFERS</w:t>
      </w:r>
    </w:p>
    <w:p w14:paraId="57B0A51F" w14:textId="77777777" w:rsidR="00D607AE" w:rsidRDefault="00002F67">
      <w:pPr>
        <w:pStyle w:val="ScheduleL2"/>
        <w:keepNext/>
        <w:rPr>
          <w:szCs w:val="24"/>
        </w:rPr>
      </w:pPr>
      <w:r>
        <w:rPr>
          <w:szCs w:val="24"/>
        </w:rPr>
        <w:t>The Buyer and the Supplier agree that:</w:t>
      </w:r>
    </w:p>
    <w:p w14:paraId="2EBB6C35" w14:textId="77777777"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14:paraId="6732EDD7" w14:textId="77777777" w:rsidR="00D607AE" w:rsidRDefault="00002F67">
      <w:pPr>
        <w:pStyle w:val="ScheduleL3"/>
        <w:rPr>
          <w:szCs w:val="24"/>
        </w:rPr>
      </w:pPr>
      <w:r>
        <w:rPr>
          <w:szCs w:val="24"/>
        </w:rPr>
        <w:t xml:space="preserve">as a result of the operation of the Employment Regulations, the contracts of employment between the Buyer and the Transferring Buyer Employees (except in relation to any terms </w:t>
      </w:r>
      <w:proofErr w:type="spellStart"/>
      <w:r>
        <w:rPr>
          <w:szCs w:val="24"/>
        </w:rPr>
        <w:t>disapplied</w:t>
      </w:r>
      <w:proofErr w:type="spellEnd"/>
      <w:r>
        <w:rPr>
          <w:szCs w:val="24"/>
        </w:rPr>
        <w:t xml:space="preserve"> through operation of regulation 10(2) of the Employment Regulations) will have effect on and from the Relevant Transfer Date as if originally made between the Supplier and/or any Subcontractor and each such Transferring Buyer Employee.</w:t>
      </w:r>
      <w:bookmarkEnd w:id="0"/>
    </w:p>
    <w:p w14:paraId="27DB40FA" w14:textId="77777777"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1587191" w14:textId="77777777" w:rsidR="00D607AE" w:rsidRDefault="00002F67">
      <w:pPr>
        <w:pStyle w:val="ScheduleL1"/>
        <w:rPr>
          <w:szCs w:val="24"/>
        </w:rPr>
      </w:pPr>
      <w:bookmarkStart w:id="1" w:name="_Ref346027802"/>
      <w:r>
        <w:rPr>
          <w:szCs w:val="24"/>
        </w:rPr>
        <w:t>BUYER INDEMNITIES</w:t>
      </w:r>
    </w:p>
    <w:p w14:paraId="59098ABC" w14:textId="358CCD3A" w:rsidR="00D607AE" w:rsidRDefault="00002F67">
      <w:pPr>
        <w:pStyle w:val="ScheduleL2"/>
        <w:rPr>
          <w:szCs w:val="24"/>
        </w:rPr>
      </w:pPr>
      <w:bookmarkStart w:id="2" w:name="_Ref450733229"/>
      <w:r>
        <w:rPr>
          <w:szCs w:val="24"/>
        </w:rPr>
        <w:t xml:space="preserve">Subject to Paragraph 2.2, the Buyer shall indemnify the Supplier and any Subcontractor against any Employee Liabilities arising from or as a result of </w:t>
      </w:r>
      <w:bookmarkStart w:id="3" w:name="_Ref346026850"/>
      <w:bookmarkEnd w:id="1"/>
      <w:bookmarkEnd w:id="2"/>
      <w:r>
        <w:rPr>
          <w:szCs w:val="24"/>
        </w:rPr>
        <w:t xml:space="preserve">any act or omission by the </w:t>
      </w:r>
      <w:r w:rsidR="00A84B58">
        <w:rPr>
          <w:szCs w:val="24"/>
        </w:rPr>
        <w:t>Buyer</w:t>
      </w:r>
      <w:r>
        <w:rPr>
          <w:szCs w:val="24"/>
        </w:rPr>
        <w:t xml:space="preserve"> in respect of any Transferring Buyer Employee or any appropriate employee representative (as defined in the Employment Regulations) of any Transferring Buyer Employee occurring before the Relevant Transfer Date. </w:t>
      </w:r>
      <w:bookmarkEnd w:id="3"/>
    </w:p>
    <w:p w14:paraId="5E1C3DF0" w14:textId="77777777" w:rsidR="00D607AE" w:rsidRDefault="00002F67">
      <w:pPr>
        <w:pStyle w:val="ScheduleL2"/>
        <w:rPr>
          <w:szCs w:val="24"/>
        </w:rPr>
      </w:pPr>
      <w:bookmarkStart w:id="4" w:name="_Ref450733204"/>
      <w:bookmarkStart w:id="5" w:name="_Ref346027651"/>
      <w:bookmarkStart w:id="6"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4"/>
    </w:p>
    <w:p w14:paraId="7C8112C0" w14:textId="77777777" w:rsidR="00D607AE" w:rsidRDefault="00002F67">
      <w:pPr>
        <w:pStyle w:val="ScheduleL2"/>
        <w:keepNext/>
        <w:rPr>
          <w:szCs w:val="24"/>
        </w:rPr>
      </w:pPr>
      <w:bookmarkStart w:id="7" w:name="_Ref358278449"/>
      <w:bookmarkStart w:id="8" w:name="_Ref492661230"/>
      <w:bookmarkEnd w:id="5"/>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9" w:name="_Ref358299281"/>
      <w:bookmarkEnd w:id="6"/>
      <w:bookmarkEnd w:id="7"/>
      <w:bookmarkEnd w:id="8"/>
      <w:r>
        <w:rPr>
          <w:szCs w:val="24"/>
        </w:rPr>
        <w:t>-</w:t>
      </w:r>
    </w:p>
    <w:p w14:paraId="7EB94589" w14:textId="77777777" w:rsidR="00D607AE" w:rsidRDefault="00002F67">
      <w:pPr>
        <w:pStyle w:val="ScheduleL3"/>
        <w:rPr>
          <w:szCs w:val="24"/>
        </w:rPr>
      </w:pPr>
      <w:bookmarkStart w:id="10" w:name="_Ref492895814"/>
      <w:r>
        <w:rPr>
          <w:szCs w:val="24"/>
        </w:rPr>
        <w:t>the Supplier will, within 5 Working Days of becoming aware of that fact, notify the Buyer in writing;</w:t>
      </w:r>
      <w:bookmarkEnd w:id="10"/>
    </w:p>
    <w:p w14:paraId="24AD874A" w14:textId="77777777" w:rsidR="00D607AE" w:rsidRDefault="00002F67">
      <w:pPr>
        <w:pStyle w:val="ScheduleL3"/>
        <w:rPr>
          <w:szCs w:val="24"/>
        </w:rPr>
      </w:pPr>
      <w:bookmarkStart w:id="11" w:name="_Ref492661004"/>
      <w:r>
        <w:rPr>
          <w:szCs w:val="24"/>
        </w:rPr>
        <w:t>the Buyer may offer employment to such person, or take such other steps as it considers appropriate to resolve the matter, within 10 Working Days of receipt of notice from the Supplier;</w:t>
      </w:r>
      <w:bookmarkEnd w:id="11"/>
    </w:p>
    <w:p w14:paraId="302BF8BA" w14:textId="77777777" w:rsidR="00D607AE" w:rsidRDefault="00002F67">
      <w:pPr>
        <w:pStyle w:val="ScheduleL3"/>
        <w:rPr>
          <w:szCs w:val="24"/>
        </w:rPr>
      </w:pPr>
      <w:r>
        <w:rPr>
          <w:szCs w:val="24"/>
        </w:rPr>
        <w:t>if such offer of employment is accepted, the Supplier shall immediately release the person from its employment;</w:t>
      </w:r>
    </w:p>
    <w:p w14:paraId="21F1BF0E" w14:textId="77777777" w:rsidR="00D607AE" w:rsidRDefault="00002F67">
      <w:pPr>
        <w:pStyle w:val="ScheduleL3"/>
        <w:rPr>
          <w:szCs w:val="24"/>
        </w:rPr>
      </w:pPr>
      <w:bookmarkStart w:id="12"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2"/>
    </w:p>
    <w:p w14:paraId="523B3A80" w14:textId="77777777"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w:t>
      </w:r>
      <w:r>
        <w:rPr>
          <w:rFonts w:eastAsia="STZhongsong"/>
          <w:szCs w:val="24"/>
        </w:rPr>
        <w:lastRenderedPageBreak/>
        <w:t xml:space="preserve">arising out of the termination of the employment of any of the Buyer's employees referred to in this Paragraph 2.3. </w:t>
      </w:r>
    </w:p>
    <w:p w14:paraId="4540261A" w14:textId="77777777" w:rsidR="00D607AE" w:rsidRDefault="00002F67">
      <w:pPr>
        <w:pStyle w:val="ScheduleL2"/>
        <w:keepNext/>
        <w:rPr>
          <w:szCs w:val="24"/>
        </w:rPr>
      </w:pPr>
      <w:bookmarkStart w:id="13" w:name="_Ref492660946"/>
      <w:r>
        <w:rPr>
          <w:szCs w:val="24"/>
        </w:rPr>
        <w:t>The indemnity in Paragraph 2.3 shall not apply to any claim:</w:t>
      </w:r>
      <w:bookmarkEnd w:id="13"/>
    </w:p>
    <w:p w14:paraId="490298F9" w14:textId="77777777"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14:paraId="03B36705" w14:textId="77777777" w:rsidR="00D607AE" w:rsidRDefault="00002F67">
      <w:pPr>
        <w:pStyle w:val="ScheduleL3"/>
        <w:rPr>
          <w:szCs w:val="24"/>
        </w:rPr>
      </w:pPr>
      <w:r>
        <w:rPr>
          <w:szCs w:val="24"/>
        </w:rPr>
        <w:t>(b)</w:t>
      </w:r>
      <w:r>
        <w:rPr>
          <w:szCs w:val="24"/>
        </w:rPr>
        <w:tab/>
      </w:r>
      <w:proofErr w:type="gramStart"/>
      <w:r>
        <w:rPr>
          <w:szCs w:val="24"/>
        </w:rPr>
        <w:t>any</w:t>
      </w:r>
      <w:proofErr w:type="gramEnd"/>
      <w:r>
        <w:rPr>
          <w:szCs w:val="24"/>
        </w:rPr>
        <w:t xml:space="preserve"> claim that the termination of employment was unfair because the Supplier and/or any Subcontractor neglected to follow a fair dismissal procedure.</w:t>
      </w:r>
    </w:p>
    <w:p w14:paraId="1483E723" w14:textId="42373582" w:rsidR="00D607AE" w:rsidRDefault="00002F67">
      <w:pPr>
        <w:pStyle w:val="ScheduleL2"/>
        <w:rPr>
          <w:szCs w:val="24"/>
        </w:rPr>
      </w:pPr>
      <w:bookmarkStart w:id="14" w:name="_Ref492660960"/>
      <w:bookmarkStart w:id="15" w:name="_Ref450733260"/>
      <w:bookmarkEnd w:id="9"/>
      <w:r>
        <w:rPr>
          <w:szCs w:val="24"/>
        </w:rPr>
        <w:t xml:space="preserve">The indemnity in Paragraph 2.3 shall not apply to any termination of employment occurring later than </w:t>
      </w:r>
      <w:r w:rsidR="002F284B">
        <w:rPr>
          <w:szCs w:val="24"/>
        </w:rPr>
        <w:t>6</w:t>
      </w:r>
      <w:r>
        <w:rPr>
          <w:szCs w:val="24"/>
        </w:rPr>
        <w:t xml:space="preserve"> Months from the Relevant Transfer Date.</w:t>
      </w:r>
      <w:bookmarkEnd w:id="14"/>
    </w:p>
    <w:p w14:paraId="2346E5A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1E543DB" w14:textId="77777777" w:rsidR="00D607AE" w:rsidRDefault="00002F67">
      <w:pPr>
        <w:pStyle w:val="ScheduleL1"/>
        <w:rPr>
          <w:szCs w:val="24"/>
        </w:rPr>
      </w:pPr>
      <w:bookmarkStart w:id="16" w:name="_Ref358199754"/>
      <w:bookmarkEnd w:id="15"/>
      <w:r>
        <w:rPr>
          <w:szCs w:val="24"/>
        </w:rPr>
        <w:t>SUPPLIER INDEMNITIES AND OBLIGATIONS</w:t>
      </w:r>
    </w:p>
    <w:p w14:paraId="036922FF" w14:textId="77777777" w:rsidR="00D607AE" w:rsidRDefault="00002F67">
      <w:pPr>
        <w:pStyle w:val="ScheduleL2"/>
        <w:rPr>
          <w:szCs w:val="24"/>
        </w:rPr>
      </w:pPr>
      <w:bookmarkStart w:id="17" w:name="_Ref450733275"/>
      <w:r>
        <w:rPr>
          <w:szCs w:val="24"/>
        </w:rPr>
        <w:t>Subject to Paragraph 3.2, the Supplier shall indemnify the Buyer against any Employee Liabilities arising from or as a result of</w:t>
      </w:r>
      <w:bookmarkEnd w:id="16"/>
      <w:bookmarkEnd w:id="17"/>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3703C9E" w14:textId="77777777" w:rsidR="00D607AE" w:rsidRDefault="00002F67">
      <w:pPr>
        <w:pStyle w:val="ScheduleL2"/>
        <w:rPr>
          <w:szCs w:val="24"/>
        </w:rPr>
      </w:pPr>
      <w:bookmarkStart w:id="18" w:name="_Ref357684501"/>
      <w:bookmarkStart w:id="19"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Pr>
          <w:szCs w:val="24"/>
        </w:rPr>
        <w:t xml:space="preserve"> arising from the Buyer's failure to comply with its obligations under the Employment Regulations.</w:t>
      </w:r>
      <w:bookmarkEnd w:id="19"/>
    </w:p>
    <w:p w14:paraId="33D26B24"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A6513BB" w14:textId="77777777" w:rsidR="00D607AE" w:rsidRDefault="00002F67">
      <w:pPr>
        <w:pStyle w:val="ScheduleL1"/>
        <w:rPr>
          <w:szCs w:val="24"/>
        </w:rPr>
      </w:pPr>
      <w:r>
        <w:rPr>
          <w:szCs w:val="24"/>
        </w:rPr>
        <w:t>INFORMATION</w:t>
      </w:r>
    </w:p>
    <w:p w14:paraId="02B2A3A3" w14:textId="77777777"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1A3C4842" w14:textId="77777777" w:rsidR="00D607AE" w:rsidRDefault="00002F67">
      <w:pPr>
        <w:pStyle w:val="ScheduleL1"/>
        <w:rPr>
          <w:szCs w:val="24"/>
        </w:rPr>
      </w:pPr>
      <w:r>
        <w:rPr>
          <w:szCs w:val="24"/>
        </w:rPr>
        <w:t>PRINCIPLES OF GOOD EMPLOYMENT PRACTICE</w:t>
      </w:r>
    </w:p>
    <w:p w14:paraId="15ACCD9E" w14:textId="77777777" w:rsidR="00D607AE" w:rsidRDefault="00002F67">
      <w:pPr>
        <w:pStyle w:val="ScheduleL2"/>
        <w:rPr>
          <w:szCs w:val="24"/>
        </w:rPr>
      </w:pPr>
      <w:bookmarkStart w:id="20" w:name="_Ref450733291"/>
      <w:r>
        <w:rPr>
          <w:szCs w:val="24"/>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w:t>
      </w:r>
      <w:r>
        <w:rPr>
          <w:szCs w:val="24"/>
        </w:rPr>
        <w:lastRenderedPageBreak/>
        <w:t>such employees in accordance with the provisions of the Principles of Good Employment Practice.</w:t>
      </w:r>
      <w:bookmarkEnd w:id="20"/>
    </w:p>
    <w:p w14:paraId="2158F560" w14:textId="77777777" w:rsidR="00D607AE" w:rsidRDefault="00002F67">
      <w:pPr>
        <w:pStyle w:val="ScheduleL2"/>
        <w:rPr>
          <w:szCs w:val="24"/>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6"/>
      <w:r>
        <w:rPr>
          <w:szCs w:val="24"/>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CCA2895" w14:textId="77777777"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14:paraId="2283CBA0" w14:textId="77777777" w:rsidR="00D607AE" w:rsidRDefault="00002F67">
      <w:pPr>
        <w:pStyle w:val="ScheduleL1"/>
        <w:rPr>
          <w:szCs w:val="24"/>
        </w:rPr>
      </w:pPr>
      <w:r>
        <w:rPr>
          <w:szCs w:val="24"/>
        </w:rPr>
        <w:t>PENSIONS</w:t>
      </w:r>
    </w:p>
    <w:p w14:paraId="35277764" w14:textId="77777777" w:rsidR="00D607AE" w:rsidRDefault="00002F67">
      <w:pPr>
        <w:pStyle w:val="ScheduleL2"/>
        <w:keepNext/>
        <w:rPr>
          <w:szCs w:val="24"/>
        </w:rPr>
      </w:pPr>
      <w:r>
        <w:rPr>
          <w:szCs w:val="24"/>
        </w:rPr>
        <w:t>The Supplier shall comply with:</w:t>
      </w:r>
    </w:p>
    <w:p w14:paraId="461C0EFF" w14:textId="77777777" w:rsidR="00D607AE" w:rsidRDefault="00002F67">
      <w:pPr>
        <w:pStyle w:val="ScheduleL3"/>
        <w:rPr>
          <w:szCs w:val="24"/>
        </w:rPr>
      </w:pPr>
      <w:r>
        <w:rPr>
          <w:szCs w:val="24"/>
        </w:rPr>
        <w:t>all statutory pension obligations in respect of all Transferring Buyer Employees; and</w:t>
      </w:r>
    </w:p>
    <w:p w14:paraId="3D78140B" w14:textId="77777777" w:rsidR="00D607AE" w:rsidRDefault="00002F67">
      <w:pPr>
        <w:pStyle w:val="ScheduleL3"/>
        <w:rPr>
          <w:szCs w:val="24"/>
        </w:rPr>
      </w:pPr>
      <w:proofErr w:type="gramStart"/>
      <w:r>
        <w:rPr>
          <w:szCs w:val="24"/>
        </w:rPr>
        <w:t>the</w:t>
      </w:r>
      <w:proofErr w:type="gramEnd"/>
      <w:r>
        <w:rPr>
          <w:szCs w:val="24"/>
        </w:rPr>
        <w:t xml:space="preserve"> provisions in Part D: Pensions.</w:t>
      </w:r>
    </w:p>
    <w:p w14:paraId="42A5C7CE" w14:textId="77777777" w:rsidR="00D607AE" w:rsidRDefault="00002F67">
      <w:pPr>
        <w:pStyle w:val="Heading1"/>
        <w:keepNext w:val="0"/>
        <w:spacing w:after="240"/>
        <w:jc w:val="center"/>
        <w:rPr>
          <w:rFonts w:ascii="Calibri" w:eastAsia="STZhongsong" w:hAnsi="Calibri"/>
          <w:b/>
          <w:i w:val="0"/>
          <w:caps/>
          <w:sz w:val="22"/>
          <w:lang w:val="en-GB"/>
        </w:rPr>
      </w:pPr>
      <w:bookmarkStart w:id="27" w:name="_Ref450746708"/>
      <w:bookmarkStart w:id="28" w:name="_Ref311726534"/>
      <w:r>
        <w:rPr>
          <w:rFonts w:ascii="Calibri" w:eastAsia="STZhongsong" w:hAnsi="Calibri"/>
          <w:b/>
          <w:i w:val="0"/>
          <w:caps/>
          <w:sz w:val="22"/>
          <w:lang w:val="en-GB"/>
        </w:rPr>
        <w:br w:type="page"/>
      </w:r>
      <w:r>
        <w:rPr>
          <w:rFonts w:ascii="Calibri" w:eastAsia="STZhongsong" w:hAnsi="Calibri"/>
          <w:b/>
          <w:i w:val="0"/>
          <w:caps/>
          <w:sz w:val="22"/>
          <w:lang w:val="en-GB"/>
        </w:rPr>
        <w:lastRenderedPageBreak/>
        <w:t xml:space="preserve">PART B: </w:t>
      </w:r>
      <w:bookmarkEnd w:id="27"/>
      <w:r>
        <w:rPr>
          <w:rFonts w:ascii="Calibri" w:eastAsia="STZhongsong" w:hAnsi="Calibri"/>
          <w:b/>
          <w:i w:val="0"/>
          <w:caps/>
          <w:sz w:val="22"/>
          <w:lang w:val="en-GB"/>
        </w:rPr>
        <w:t>STAFF TRANSFER AT START DATE – TRANSFER FROM FORMER SUPPLIER ON REPROCUREMENT (OPTIONAL)</w:t>
      </w:r>
    </w:p>
    <w:p w14:paraId="6CEF138F" w14:textId="77777777" w:rsidR="00D607AE" w:rsidRDefault="00002F67">
      <w:pPr>
        <w:pStyle w:val="ScheduleL1"/>
        <w:numPr>
          <w:ilvl w:val="0"/>
          <w:numId w:val="19"/>
        </w:numPr>
        <w:tabs>
          <w:tab w:val="clear" w:pos="720"/>
        </w:tabs>
        <w:ind w:left="357" w:hanging="357"/>
        <w:rPr>
          <w:szCs w:val="24"/>
        </w:rPr>
      </w:pPr>
      <w:r>
        <w:rPr>
          <w:szCs w:val="24"/>
        </w:rPr>
        <w:t>RELEVANT TRANSFERS</w:t>
      </w:r>
    </w:p>
    <w:p w14:paraId="2ACE3A1B" w14:textId="77777777" w:rsidR="00D607AE" w:rsidRDefault="00002F67">
      <w:pPr>
        <w:pStyle w:val="ScheduleL2"/>
        <w:keepNext/>
        <w:rPr>
          <w:szCs w:val="24"/>
        </w:rPr>
      </w:pPr>
      <w:r>
        <w:rPr>
          <w:szCs w:val="24"/>
        </w:rPr>
        <w:t>The Buyer and the Supplier agree that:</w:t>
      </w:r>
    </w:p>
    <w:p w14:paraId="4497D9AD" w14:textId="77777777"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14:paraId="1086A0B6" w14:textId="77777777" w:rsidR="00D607AE" w:rsidRDefault="00002F67">
      <w:pPr>
        <w:pStyle w:val="ScheduleL3"/>
        <w:rPr>
          <w:szCs w:val="24"/>
        </w:rPr>
      </w:pPr>
      <w:r>
        <w:rPr>
          <w:szCs w:val="24"/>
        </w:rPr>
        <w:t xml:space="preserve">as a result of the operation of the Employment Regulations, the contracts of employment between each Former Supplier and the Transferring Former Supplier Employees (except in relation to any terms </w:t>
      </w:r>
      <w:proofErr w:type="spellStart"/>
      <w:r>
        <w:rPr>
          <w:szCs w:val="24"/>
        </w:rPr>
        <w:t>disapplied</w:t>
      </w:r>
      <w:proofErr w:type="spellEnd"/>
      <w:r>
        <w:rPr>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bookmarkEnd w:id="28"/>
    </w:p>
    <w:p w14:paraId="17D017F3" w14:textId="77777777" w:rsidR="00D607AE" w:rsidRDefault="00002F67">
      <w:pPr>
        <w:pStyle w:val="ScheduleL2"/>
        <w:rPr>
          <w:szCs w:val="24"/>
        </w:rPr>
      </w:pPr>
      <w:bookmarkStart w:id="29"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0" w:name="_Ref321320538"/>
      <w:bookmarkEnd w:id="29"/>
    </w:p>
    <w:p w14:paraId="253370BD" w14:textId="77777777" w:rsidR="00D607AE" w:rsidRDefault="00002F67">
      <w:pPr>
        <w:pStyle w:val="ScheduleL1"/>
        <w:rPr>
          <w:szCs w:val="24"/>
        </w:rPr>
      </w:pPr>
      <w:bookmarkStart w:id="31" w:name="_Ref346030309"/>
      <w:r>
        <w:rPr>
          <w:szCs w:val="24"/>
        </w:rPr>
        <w:t>FORMER SUPPLIER INDEMNITIES</w:t>
      </w:r>
    </w:p>
    <w:p w14:paraId="4178C3A0" w14:textId="77777777"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0"/>
      <w:bookmarkEnd w:id="31"/>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0F5971B" w14:textId="77777777" w:rsidR="00D607AE" w:rsidRDefault="00002F67">
      <w:pPr>
        <w:pStyle w:val="ScheduleL2"/>
        <w:rPr>
          <w:szCs w:val="24"/>
        </w:rPr>
      </w:pPr>
      <w:bookmarkStart w:id="32" w:name="_Ref346030364"/>
      <w:bookmarkStart w:id="33"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2"/>
    </w:p>
    <w:p w14:paraId="78B2D9AC" w14:textId="77777777" w:rsidR="00D607AE" w:rsidRDefault="00002F67">
      <w:pPr>
        <w:pStyle w:val="ScheduleL2"/>
        <w:keepNext/>
        <w:rPr>
          <w:szCs w:val="24"/>
        </w:rPr>
      </w:pPr>
      <w:bookmarkStart w:id="34" w:name="_Ref492895878"/>
      <w:bookmarkStart w:id="35" w:name="_Ref339036408"/>
      <w:bookmarkEnd w:id="33"/>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4"/>
      <w:r>
        <w:rPr>
          <w:szCs w:val="24"/>
        </w:rPr>
        <w:t xml:space="preserve"> </w:t>
      </w:r>
    </w:p>
    <w:p w14:paraId="005586C9" w14:textId="77777777" w:rsidR="00D607AE" w:rsidRDefault="00002F67">
      <w:pPr>
        <w:pStyle w:val="ScheduleL3"/>
        <w:rPr>
          <w:szCs w:val="24"/>
        </w:rPr>
      </w:pPr>
      <w:bookmarkStart w:id="36" w:name="_Ref492895862"/>
      <w:r>
        <w:rPr>
          <w:szCs w:val="24"/>
        </w:rPr>
        <w:t>the Supplier will within 5 Working Days of becoming aware of that fact notify the Buyer and the relevant Former Supplier in writing;</w:t>
      </w:r>
      <w:bookmarkEnd w:id="36"/>
    </w:p>
    <w:p w14:paraId="6C2084B0" w14:textId="77777777" w:rsidR="00D607AE" w:rsidRDefault="00002F67">
      <w:pPr>
        <w:pStyle w:val="ScheduleL3"/>
        <w:rPr>
          <w:szCs w:val="24"/>
        </w:rPr>
      </w:pPr>
      <w:bookmarkStart w:id="37" w:name="_Ref492895855"/>
      <w:r>
        <w:rPr>
          <w:szCs w:val="24"/>
        </w:rPr>
        <w:t>the Former Supplier may offer employment to such person, or take such other steps as it considers appropriate to resolve the matter, within 10 Working Days of receipt of notice from the Supplier;</w:t>
      </w:r>
      <w:bookmarkEnd w:id="37"/>
    </w:p>
    <w:p w14:paraId="368F5292" w14:textId="77777777" w:rsidR="00D607AE" w:rsidRDefault="00002F67">
      <w:pPr>
        <w:pStyle w:val="ScheduleL3"/>
        <w:rPr>
          <w:szCs w:val="24"/>
        </w:rPr>
      </w:pPr>
      <w:r>
        <w:rPr>
          <w:szCs w:val="24"/>
        </w:rPr>
        <w:t>if such offer of employment is accepted, the Supplier shall immediately release the person from its employment;</w:t>
      </w:r>
    </w:p>
    <w:p w14:paraId="335F6BDA" w14:textId="77777777" w:rsidR="00D607AE" w:rsidRDefault="00002F67">
      <w:pPr>
        <w:pStyle w:val="ScheduleL3"/>
        <w:rPr>
          <w:szCs w:val="24"/>
        </w:rPr>
      </w:pPr>
      <w:bookmarkStart w:id="38" w:name="_Ref492895868"/>
      <w:r>
        <w:rPr>
          <w:szCs w:val="24"/>
        </w:rPr>
        <w:lastRenderedPageBreak/>
        <w:t>if after the period referred to in Paragraph 2.3.2 no such offer has been made, or such offer has been made but not accepted, the Supplier may within 5 Working Days give notice to terminate the employment of such person;</w:t>
      </w:r>
      <w:bookmarkEnd w:id="38"/>
    </w:p>
    <w:p w14:paraId="6EB9689A" w14:textId="77777777" w:rsidR="00D607AE" w:rsidRDefault="00002F67">
      <w:pPr>
        <w:pStyle w:val="Heading4"/>
        <w:keepLines w:val="0"/>
        <w:numPr>
          <w:ilvl w:val="0"/>
          <w:numId w:val="0"/>
        </w:numPr>
        <w:ind w:left="992"/>
        <w:rPr>
          <w:rFonts w:ascii="Calibri" w:hAnsi="Calibri"/>
          <w:szCs w:val="24"/>
        </w:rPr>
      </w:pPr>
      <w:proofErr w:type="gramStart"/>
      <w:r>
        <w:rPr>
          <w:rFonts w:ascii="Calibri" w:hAnsi="Calibri"/>
          <w:szCs w:val="24"/>
        </w:rPr>
        <w:t>and</w:t>
      </w:r>
      <w:proofErr w:type="gramEnd"/>
      <w:r>
        <w:rPr>
          <w:rFonts w:ascii="Calibri" w:hAnsi="Calibri"/>
          <w:szCs w:val="24"/>
        </w:rPr>
        <w:t xml:space="preserve">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5"/>
      <w:r>
        <w:rPr>
          <w:rFonts w:ascii="Calibri" w:hAnsi="Calibri"/>
          <w:szCs w:val="24"/>
        </w:rPr>
        <w:t xml:space="preserve"> </w:t>
      </w:r>
    </w:p>
    <w:p w14:paraId="59EED70D" w14:textId="77777777" w:rsidR="00D607AE" w:rsidRDefault="00002F67">
      <w:pPr>
        <w:pStyle w:val="ScheduleL2"/>
        <w:keepNext/>
        <w:rPr>
          <w:szCs w:val="24"/>
        </w:rPr>
      </w:pPr>
      <w:bookmarkStart w:id="39" w:name="_Ref339036312"/>
      <w:bookmarkStart w:id="40" w:name="_Ref492895840"/>
      <w:r>
        <w:rPr>
          <w:szCs w:val="24"/>
        </w:rPr>
        <w:t>The indemnity in Paragraph 2.3</w:t>
      </w:r>
      <w:bookmarkEnd w:id="39"/>
      <w:r>
        <w:rPr>
          <w:szCs w:val="24"/>
        </w:rPr>
        <w:t xml:space="preserve"> shall not apply to any claim:</w:t>
      </w:r>
      <w:bookmarkEnd w:id="40"/>
    </w:p>
    <w:p w14:paraId="3ABCF859"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7E903403" w14:textId="77777777" w:rsidR="00D607AE" w:rsidRDefault="00002F67">
      <w:pPr>
        <w:pStyle w:val="ScheduleL3"/>
        <w:rPr>
          <w:szCs w:val="24"/>
        </w:rPr>
      </w:pPr>
      <w:proofErr w:type="gramStart"/>
      <w:r>
        <w:rPr>
          <w:szCs w:val="24"/>
        </w:rPr>
        <w:t>that</w:t>
      </w:r>
      <w:proofErr w:type="gramEnd"/>
      <w:r>
        <w:rPr>
          <w:szCs w:val="24"/>
        </w:rPr>
        <w:t xml:space="preserve"> the termination of employment was unfair because the Supplier and/or Subcontractor neglected to follow a fair dismissal procedure.</w:t>
      </w:r>
    </w:p>
    <w:p w14:paraId="7D285471" w14:textId="3E55CDF9" w:rsidR="00D607AE" w:rsidRDefault="00002F67">
      <w:pPr>
        <w:pStyle w:val="ScheduleL2"/>
        <w:rPr>
          <w:szCs w:val="24"/>
        </w:rPr>
      </w:pPr>
      <w:bookmarkStart w:id="41" w:name="_Ref492895844"/>
      <w:r>
        <w:rPr>
          <w:szCs w:val="24"/>
        </w:rPr>
        <w:t xml:space="preserve">The indemnity in Paragraph 2.3 shall not apply to any termination of employment occurring later than </w:t>
      </w:r>
      <w:r w:rsidR="002F284B">
        <w:rPr>
          <w:szCs w:val="24"/>
        </w:rPr>
        <w:t>6</w:t>
      </w:r>
      <w:r>
        <w:rPr>
          <w:szCs w:val="24"/>
        </w:rPr>
        <w:t xml:space="preserve"> Months from the Relevant Transfer Date.</w:t>
      </w:r>
      <w:bookmarkEnd w:id="41"/>
    </w:p>
    <w:p w14:paraId="0F3C6EE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C779DDD" w14:textId="77777777" w:rsidR="00D607AE" w:rsidRDefault="00002F67">
      <w:pPr>
        <w:pStyle w:val="ScheduleL1"/>
        <w:rPr>
          <w:szCs w:val="24"/>
        </w:rPr>
      </w:pPr>
      <w:bookmarkStart w:id="42" w:name="_Ref357688215"/>
      <w:bookmarkStart w:id="43" w:name="_Ref357686784"/>
      <w:bookmarkStart w:id="44" w:name="_Ref311726553"/>
      <w:r>
        <w:rPr>
          <w:szCs w:val="24"/>
        </w:rPr>
        <w:t>SUPPLIER INDEMNITIES AND OBLIGATIONS</w:t>
      </w:r>
    </w:p>
    <w:p w14:paraId="33EFEA1F" w14:textId="77777777" w:rsidR="00D607AE" w:rsidRDefault="00002F67">
      <w:pPr>
        <w:pStyle w:val="ScheduleL2"/>
        <w:rPr>
          <w:szCs w:val="24"/>
        </w:rPr>
      </w:pPr>
      <w:r>
        <w:rPr>
          <w:szCs w:val="24"/>
        </w:rPr>
        <w:t xml:space="preserve">Subject to Paragraph 3.1, the Supplier shall indemnify the Buyer, </w:t>
      </w:r>
      <w:proofErr w:type="gramStart"/>
      <w:r>
        <w:rPr>
          <w:szCs w:val="24"/>
        </w:rPr>
        <w:t>and  the</w:t>
      </w:r>
      <w:proofErr w:type="gramEnd"/>
      <w:r>
        <w:rPr>
          <w:szCs w:val="24"/>
        </w:rPr>
        <w:t xml:space="preserve"> Former Supplier against any Employee Liabilities arising from or as a result of </w:t>
      </w:r>
      <w:bookmarkEnd w:id="42"/>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5" w:name="_Ref357687893"/>
    </w:p>
    <w:p w14:paraId="15F58201" w14:textId="77777777"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06891292"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3"/>
    </w:p>
    <w:p w14:paraId="539A12FA" w14:textId="77777777" w:rsidR="00D607AE" w:rsidRDefault="00002F67">
      <w:pPr>
        <w:pStyle w:val="ScheduleL1"/>
        <w:rPr>
          <w:szCs w:val="24"/>
        </w:rPr>
      </w:pPr>
      <w:r>
        <w:rPr>
          <w:szCs w:val="24"/>
        </w:rPr>
        <w:t>INFORMATION</w:t>
      </w:r>
    </w:p>
    <w:p w14:paraId="58D6D38A" w14:textId="77777777" w:rsidR="00D607AE" w:rsidRDefault="00002F67">
      <w:pPr>
        <w:ind w:left="357"/>
        <w:rPr>
          <w:rFonts w:eastAsia="STZhongsong"/>
          <w:szCs w:val="24"/>
        </w:rPr>
      </w:pPr>
      <w:r>
        <w:rPr>
          <w:rFonts w:eastAsia="STZhongsong"/>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w:t>
      </w:r>
      <w:r>
        <w:rPr>
          <w:rFonts w:eastAsia="STZhongsong"/>
          <w:szCs w:val="24"/>
        </w:rPr>
        <w:lastRenderedPageBreak/>
        <w:t>such information as is necessary to enable the Supplier and any Subcontractor to carry out their respective duties under regulation 13 of the Employment Regulations.</w:t>
      </w:r>
    </w:p>
    <w:bookmarkEnd w:id="44"/>
    <w:p w14:paraId="447E435A" w14:textId="77777777" w:rsidR="00D607AE" w:rsidRDefault="00002F67">
      <w:pPr>
        <w:pStyle w:val="ScheduleL1"/>
        <w:rPr>
          <w:szCs w:val="24"/>
        </w:rPr>
      </w:pPr>
      <w:r>
        <w:rPr>
          <w:szCs w:val="24"/>
        </w:rPr>
        <w:t>PRINCIPLES OF GOOD EMPLOYMENT PRACTICE</w:t>
      </w:r>
    </w:p>
    <w:p w14:paraId="3AEAB4F4" w14:textId="77777777"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592CC5A3" w14:textId="77777777"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14:paraId="25A6E59E" w14:textId="77777777" w:rsidR="00D607AE" w:rsidRDefault="00002F67">
      <w:pPr>
        <w:pStyle w:val="ScheduleL1"/>
        <w:rPr>
          <w:szCs w:val="24"/>
        </w:rPr>
      </w:pPr>
      <w:r>
        <w:rPr>
          <w:szCs w:val="24"/>
        </w:rPr>
        <w:t>PROCUREMENT OBLIGATIONS</w:t>
      </w:r>
    </w:p>
    <w:p w14:paraId="0EC3AB5A" w14:textId="77777777"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3916414" w14:textId="77777777" w:rsidR="00D607AE" w:rsidRDefault="00002F67">
      <w:pPr>
        <w:pStyle w:val="ScheduleL1"/>
        <w:rPr>
          <w:szCs w:val="24"/>
        </w:rPr>
      </w:pPr>
      <w:r>
        <w:rPr>
          <w:szCs w:val="24"/>
        </w:rPr>
        <w:t>PENSIONS</w:t>
      </w:r>
    </w:p>
    <w:p w14:paraId="7BB91892" w14:textId="77777777" w:rsidR="00D607AE" w:rsidRDefault="00002F67">
      <w:pPr>
        <w:pStyle w:val="ScheduleL2"/>
        <w:keepNext/>
        <w:rPr>
          <w:szCs w:val="24"/>
        </w:rPr>
      </w:pPr>
      <w:r>
        <w:rPr>
          <w:szCs w:val="24"/>
        </w:rPr>
        <w:t>The Supplier shall comply with:</w:t>
      </w:r>
    </w:p>
    <w:p w14:paraId="06F099EB" w14:textId="77777777" w:rsidR="00D607AE" w:rsidRDefault="00002F67">
      <w:pPr>
        <w:pStyle w:val="ScheduleL3"/>
        <w:rPr>
          <w:szCs w:val="24"/>
        </w:rPr>
      </w:pPr>
      <w:r>
        <w:rPr>
          <w:szCs w:val="24"/>
        </w:rPr>
        <w:t>all statutory pension obligations in respect of all Transferring Former Supplier Employees; and</w:t>
      </w:r>
    </w:p>
    <w:p w14:paraId="574D9008" w14:textId="77777777" w:rsidR="00D607AE" w:rsidRDefault="00002F67">
      <w:pPr>
        <w:pStyle w:val="ScheduleL3"/>
        <w:rPr>
          <w:szCs w:val="24"/>
        </w:rPr>
      </w:pPr>
      <w:proofErr w:type="gramStart"/>
      <w:r>
        <w:rPr>
          <w:szCs w:val="24"/>
        </w:rPr>
        <w:t>the</w:t>
      </w:r>
      <w:proofErr w:type="gramEnd"/>
      <w:r>
        <w:rPr>
          <w:szCs w:val="24"/>
        </w:rPr>
        <w:t xml:space="preserve"> provisions in Part D: Pensions.</w:t>
      </w:r>
    </w:p>
    <w:p w14:paraId="559B5D92" w14:textId="77777777" w:rsidR="00D607AE" w:rsidRDefault="00D607AE">
      <w:pPr>
        <w:rPr>
          <w:rFonts w:eastAsia="STZhongsong"/>
          <w:szCs w:val="24"/>
        </w:rPr>
      </w:pPr>
    </w:p>
    <w:p w14:paraId="44617BA3" w14:textId="77777777" w:rsidR="00D607AE" w:rsidRDefault="00D607AE">
      <w:pPr>
        <w:rPr>
          <w:rFonts w:eastAsia="STZhongsong"/>
          <w:szCs w:val="24"/>
        </w:rPr>
      </w:pPr>
    </w:p>
    <w:p w14:paraId="6AD0EEA2" w14:textId="77777777"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C: NO STAFF TRANSFER ON START DATE (OPTIONAL)</w:t>
      </w:r>
    </w:p>
    <w:p w14:paraId="6C5FB58F" w14:textId="77777777" w:rsidR="00D607AE" w:rsidRDefault="00002F67">
      <w:pPr>
        <w:pStyle w:val="ScheduleL1"/>
        <w:numPr>
          <w:ilvl w:val="0"/>
          <w:numId w:val="20"/>
        </w:numPr>
        <w:tabs>
          <w:tab w:val="clear" w:pos="720"/>
        </w:tabs>
        <w:ind w:left="357" w:hanging="357"/>
        <w:rPr>
          <w:szCs w:val="24"/>
        </w:rPr>
      </w:pPr>
      <w:r>
        <w:rPr>
          <w:szCs w:val="24"/>
        </w:rPr>
        <w:t>PROCEDURE IN THE EVENT OF TRANSFER</w:t>
      </w:r>
    </w:p>
    <w:p w14:paraId="2EC520C4" w14:textId="77777777"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6" w:name="_Ref311726687"/>
    </w:p>
    <w:p w14:paraId="5B86D5BE" w14:textId="77777777" w:rsidR="00D607AE" w:rsidRDefault="00002F67">
      <w:pPr>
        <w:pStyle w:val="ScheduleL2"/>
        <w:keepNext/>
        <w:rPr>
          <w:szCs w:val="24"/>
        </w:rPr>
      </w:pPr>
      <w:bookmarkStart w:id="47" w:name="_Ref339619543"/>
      <w:bookmarkStart w:id="48"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49" w:name="_Ref311726702"/>
      <w:bookmarkStart w:id="50" w:name="_Ref339619716"/>
      <w:bookmarkEnd w:id="46"/>
      <w:bookmarkEnd w:id="47"/>
      <w:bookmarkEnd w:id="48"/>
    </w:p>
    <w:p w14:paraId="5EC2D25B" w14:textId="77777777" w:rsidR="00D607AE" w:rsidRDefault="00002F67">
      <w:pPr>
        <w:pStyle w:val="ScheduleL3"/>
        <w:rPr>
          <w:szCs w:val="24"/>
        </w:rPr>
      </w:pPr>
      <w:bookmarkStart w:id="51" w:name="_Ref490491284"/>
      <w:r>
        <w:rPr>
          <w:szCs w:val="24"/>
        </w:rPr>
        <w:t>the Supplier will, within 5 Working Days of becoming aware of that fact, notify the Buyer in writing;</w:t>
      </w:r>
      <w:bookmarkEnd w:id="51"/>
    </w:p>
    <w:p w14:paraId="730CE252" w14:textId="77777777" w:rsidR="00D607AE" w:rsidRDefault="00002F67">
      <w:pPr>
        <w:pStyle w:val="ScheduleL3"/>
        <w:rPr>
          <w:szCs w:val="24"/>
        </w:rPr>
      </w:pPr>
      <w:bookmarkStart w:id="52" w:name="_Ref490491215"/>
      <w:r>
        <w:rPr>
          <w:szCs w:val="24"/>
        </w:rPr>
        <w:t>the Buyer</w:t>
      </w:r>
      <w:r w:rsidR="00516401">
        <w:rPr>
          <w:szCs w:val="24"/>
        </w:rPr>
        <w:t xml:space="preserve"> or the Former Supplier</w:t>
      </w:r>
      <w:r>
        <w:rPr>
          <w:szCs w:val="24"/>
        </w:rPr>
        <w:t xml:space="preserve"> may offer employment to such person, or take such other steps as it considered appropriate to resolve the matter, within 10 Working Days of receipt of notice from the Supplier;</w:t>
      </w:r>
      <w:bookmarkEnd w:id="52"/>
    </w:p>
    <w:p w14:paraId="505347E5" w14:textId="77777777" w:rsidR="00D607AE" w:rsidRDefault="00002F67">
      <w:pPr>
        <w:pStyle w:val="ScheduleL3"/>
        <w:rPr>
          <w:szCs w:val="24"/>
        </w:rPr>
      </w:pPr>
      <w:r>
        <w:rPr>
          <w:szCs w:val="24"/>
        </w:rPr>
        <w:t>if such offer of employment is accepted, the Supplier shall immediately release the person from its employment;</w:t>
      </w:r>
    </w:p>
    <w:p w14:paraId="25F9E972" w14:textId="77777777" w:rsidR="00D607AE" w:rsidRDefault="00002F67">
      <w:pPr>
        <w:pStyle w:val="ScheduleL3"/>
        <w:rPr>
          <w:szCs w:val="24"/>
        </w:rPr>
      </w:pPr>
      <w:bookmarkStart w:id="53"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3"/>
    </w:p>
    <w:p w14:paraId="7F7D784D" w14:textId="77777777" w:rsidR="00D607AE" w:rsidRDefault="00002F67">
      <w:pPr>
        <w:keepNext/>
        <w:ind w:left="993"/>
        <w:rPr>
          <w:rFonts w:eastAsia="STZhongsong"/>
          <w:szCs w:val="24"/>
        </w:rPr>
      </w:pPr>
      <w:proofErr w:type="gramStart"/>
      <w:r>
        <w:rPr>
          <w:rFonts w:eastAsia="STZhongsong"/>
          <w:szCs w:val="24"/>
        </w:rPr>
        <w:t>and</w:t>
      </w:r>
      <w:proofErr w:type="gramEnd"/>
      <w:r>
        <w:rPr>
          <w:rFonts w:eastAsia="STZhongsong"/>
          <w:szCs w:val="24"/>
        </w:rPr>
        <w:t xml:space="preserve"> subject to the Supplier's compliance with Paragraphs 1.2.1 to 1.2.4:</w:t>
      </w:r>
    </w:p>
    <w:p w14:paraId="0B7D2387" w14:textId="77777777"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49"/>
      <w:r>
        <w:rPr>
          <w:szCs w:val="24"/>
        </w:rPr>
        <w:t xml:space="preserve">of the employment of any of the Buyer's employees referred to in Paragraph 1.2; and </w:t>
      </w:r>
    </w:p>
    <w:p w14:paraId="5AC8A7C4" w14:textId="77777777" w:rsidR="00D607AE" w:rsidRDefault="00002F67">
      <w:pPr>
        <w:pStyle w:val="ScheduleL4"/>
        <w:rPr>
          <w:rFonts w:ascii="Times New Roman" w:hAnsi="Times New Roman"/>
          <w:szCs w:val="24"/>
        </w:rPr>
      </w:pPr>
      <w:proofErr w:type="gramStart"/>
      <w:r>
        <w:rPr>
          <w:szCs w:val="24"/>
        </w:rPr>
        <w:t>the</w:t>
      </w:r>
      <w:proofErr w:type="gramEnd"/>
      <w:r>
        <w:rPr>
          <w:szCs w:val="24"/>
        </w:rPr>
        <w:t xml:space="preserv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0"/>
    </w:p>
    <w:p w14:paraId="5ED8ED1B" w14:textId="77777777" w:rsidR="00D607AE" w:rsidRDefault="00002F67">
      <w:pPr>
        <w:pStyle w:val="ScheduleL2"/>
        <w:keepNext/>
        <w:rPr>
          <w:szCs w:val="24"/>
        </w:rPr>
      </w:pPr>
      <w:bookmarkStart w:id="54" w:name="_Ref492895907"/>
      <w:bookmarkStart w:id="55" w:name="_Ref311726659"/>
      <w:r>
        <w:rPr>
          <w:szCs w:val="24"/>
        </w:rPr>
        <w:t>The indemnities in Paragraph 1.2 shall not apply to any claim:</w:t>
      </w:r>
      <w:bookmarkEnd w:id="54"/>
    </w:p>
    <w:p w14:paraId="430D1C05"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68F8C547" w14:textId="77777777"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14:paraId="2AB5305A" w14:textId="04505589" w:rsidR="00D607AE" w:rsidRDefault="00002F67">
      <w:pPr>
        <w:pStyle w:val="ScheduleL2"/>
        <w:rPr>
          <w:szCs w:val="24"/>
        </w:rPr>
      </w:pPr>
      <w:bookmarkStart w:id="56" w:name="_Ref492895913"/>
      <w:r>
        <w:rPr>
          <w:szCs w:val="24"/>
        </w:rPr>
        <w:t xml:space="preserve">The indemnities in Paragraph 1.2 shall not apply to any termination of employment occurring later than </w:t>
      </w:r>
      <w:r w:rsidR="002F284B">
        <w:rPr>
          <w:szCs w:val="24"/>
        </w:rPr>
        <w:t>6</w:t>
      </w:r>
      <w:r>
        <w:rPr>
          <w:szCs w:val="24"/>
        </w:rPr>
        <w:t xml:space="preserve"> Months from the </w:t>
      </w:r>
      <w:r w:rsidR="006533A3">
        <w:rPr>
          <w:szCs w:val="24"/>
        </w:rPr>
        <w:t>date of commencement of the Services</w:t>
      </w:r>
      <w:r>
        <w:rPr>
          <w:szCs w:val="24"/>
        </w:rPr>
        <w:t>.</w:t>
      </w:r>
      <w:bookmarkEnd w:id="56"/>
    </w:p>
    <w:p w14:paraId="040CB455" w14:textId="77777777" w:rsidR="00D607AE" w:rsidRDefault="00002F67">
      <w:pPr>
        <w:pStyle w:val="ScheduleL2"/>
        <w:rPr>
          <w:szCs w:val="24"/>
        </w:rPr>
      </w:pPr>
      <w:bookmarkStart w:id="57" w:name="_Ref492895922"/>
      <w:r>
        <w:rPr>
          <w:szCs w:val="24"/>
        </w:rPr>
        <w:t xml:space="preserve">If the Supplier and/or the Subcontractor does not comply with Paragraph 1.2, </w:t>
      </w:r>
      <w:bookmarkStart w:id="58" w:name="_Ref339619658"/>
      <w:bookmarkEnd w:id="55"/>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 xml:space="preserve">(i) comply with the provisions of Part D: Pensions of this </w:t>
      </w:r>
      <w:r>
        <w:rPr>
          <w:rFonts w:ascii="Times New Roman" w:eastAsia="Times New Roman" w:hAnsi="Times New Roman"/>
          <w:szCs w:val="24"/>
        </w:rPr>
        <w:lastRenderedPageBreak/>
        <w:t>Schedule, and (ii)</w:t>
      </w:r>
      <w:r>
        <w:rPr>
          <w:szCs w:val="24"/>
        </w:rPr>
        <w:t xml:space="preserve"> indemnify the Buyer and any Former Supplier against any Employee Liabilities that either of them may incur in respect of any such employees of the Supplier and/or employees of the Subcontractor.</w:t>
      </w:r>
      <w:bookmarkStart w:id="59" w:name="_Ref339619692"/>
      <w:bookmarkStart w:id="60" w:name="_Ref451159045"/>
      <w:bookmarkEnd w:id="57"/>
      <w:bookmarkEnd w:id="58"/>
    </w:p>
    <w:bookmarkEnd w:id="59"/>
    <w:bookmarkEnd w:id="60"/>
    <w:p w14:paraId="766EC6DD" w14:textId="77777777" w:rsidR="00D607AE" w:rsidRDefault="00002F67">
      <w:pPr>
        <w:pStyle w:val="ScheduleL1"/>
        <w:rPr>
          <w:szCs w:val="24"/>
        </w:rPr>
      </w:pPr>
      <w:r>
        <w:rPr>
          <w:szCs w:val="24"/>
        </w:rPr>
        <w:t>PROCUREMENT OBLIGATIONS</w:t>
      </w:r>
    </w:p>
    <w:p w14:paraId="12D01003" w14:textId="77777777"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3030327" w14:textId="77777777"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lastRenderedPageBreak/>
        <w:t>PART D: PENSIONS</w:t>
      </w:r>
    </w:p>
    <w:p w14:paraId="359CD49F" w14:textId="77777777" w:rsidR="00D607AE" w:rsidRDefault="00002F67">
      <w:pPr>
        <w:pStyle w:val="ScheduleL1"/>
        <w:numPr>
          <w:ilvl w:val="0"/>
          <w:numId w:val="21"/>
        </w:numPr>
        <w:tabs>
          <w:tab w:val="clear" w:pos="720"/>
        </w:tabs>
        <w:ind w:left="357" w:hanging="357"/>
        <w:rPr>
          <w:szCs w:val="24"/>
        </w:rPr>
      </w:pPr>
      <w:r>
        <w:rPr>
          <w:szCs w:val="24"/>
        </w:rPr>
        <w:t>DEFINITIONS</w:t>
      </w:r>
    </w:p>
    <w:p w14:paraId="5C95AF5A" w14:textId="77777777"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002F67" w14:paraId="4ED69D99" w14:textId="77777777" w:rsidTr="00FD13D1">
        <w:tc>
          <w:tcPr>
            <w:tcW w:w="3085" w:type="dxa"/>
            <w:tcBorders>
              <w:top w:val="nil"/>
              <w:left w:val="nil"/>
              <w:bottom w:val="nil"/>
              <w:right w:val="nil"/>
            </w:tcBorders>
          </w:tcPr>
          <w:p w14:paraId="7574F67E" w14:textId="77777777"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14:paraId="23214812" w14:textId="77777777"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14:paraId="6A9E4BDA" w14:textId="77777777" w:rsidTr="00FD13D1">
        <w:tc>
          <w:tcPr>
            <w:tcW w:w="3085" w:type="dxa"/>
            <w:tcBorders>
              <w:top w:val="nil"/>
              <w:left w:val="nil"/>
              <w:bottom w:val="nil"/>
              <w:right w:val="nil"/>
            </w:tcBorders>
          </w:tcPr>
          <w:p w14:paraId="1A68E63A" w14:textId="77777777"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14:paraId="45550B46" w14:textId="77777777"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14:paraId="2B1A46C4" w14:textId="77777777" w:rsidTr="00FD13D1">
        <w:tc>
          <w:tcPr>
            <w:tcW w:w="3085" w:type="dxa"/>
            <w:tcBorders>
              <w:top w:val="nil"/>
              <w:left w:val="nil"/>
              <w:bottom w:val="nil"/>
              <w:right w:val="nil"/>
            </w:tcBorders>
          </w:tcPr>
          <w:p w14:paraId="55D0D8B7" w14:textId="77777777"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14:paraId="4816BB3F" w14:textId="77777777"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14:paraId="6389A7C1" w14:textId="77777777" w:rsidTr="00FD13D1">
        <w:tc>
          <w:tcPr>
            <w:tcW w:w="3085" w:type="dxa"/>
            <w:tcBorders>
              <w:top w:val="nil"/>
              <w:left w:val="nil"/>
              <w:bottom w:val="nil"/>
              <w:right w:val="nil"/>
            </w:tcBorders>
          </w:tcPr>
          <w:p w14:paraId="2A198FB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1AC2AE4" w14:textId="77777777"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14:paraId="34F62F84" w14:textId="77777777"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14:paraId="268ED849" w14:textId="77777777" w:rsidTr="00FD13D1">
        <w:tc>
          <w:tcPr>
            <w:tcW w:w="3085" w:type="dxa"/>
            <w:tcBorders>
              <w:top w:val="nil"/>
              <w:left w:val="nil"/>
              <w:bottom w:val="nil"/>
              <w:right w:val="nil"/>
            </w:tcBorders>
          </w:tcPr>
          <w:p w14:paraId="32F577EC" w14:textId="77777777"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14:paraId="0E06664A" w14:textId="77777777"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14:paraId="66DF1E70" w14:textId="77777777" w:rsidTr="00FD13D1">
        <w:tc>
          <w:tcPr>
            <w:tcW w:w="3085" w:type="dxa"/>
            <w:tcBorders>
              <w:top w:val="nil"/>
              <w:left w:val="nil"/>
              <w:bottom w:val="nil"/>
              <w:right w:val="nil"/>
            </w:tcBorders>
          </w:tcPr>
          <w:p w14:paraId="510C3339" w14:textId="77777777"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14:paraId="5C15EF37" w14:textId="77777777" w:rsidR="00D607AE" w:rsidRDefault="00002F67">
            <w:pPr>
              <w:widowControl w:val="0"/>
              <w:spacing w:before="120" w:after="120"/>
              <w:rPr>
                <w:rFonts w:eastAsia="STZhongsong"/>
                <w:szCs w:val="24"/>
              </w:rPr>
            </w:pPr>
            <w:r>
              <w:rPr>
                <w:rFonts w:eastAsia="STZhongsong"/>
                <w:szCs w:val="24"/>
              </w:rPr>
              <w:t>those:</w:t>
            </w:r>
          </w:p>
          <w:p w14:paraId="50870532" w14:textId="77777777"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14:paraId="375CA408" w14:textId="77777777" w:rsidTr="00FD13D1">
        <w:tc>
          <w:tcPr>
            <w:tcW w:w="3085" w:type="dxa"/>
            <w:tcBorders>
              <w:top w:val="nil"/>
              <w:left w:val="nil"/>
              <w:bottom w:val="nil"/>
              <w:right w:val="nil"/>
            </w:tcBorders>
          </w:tcPr>
          <w:p w14:paraId="189F8F46"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C48291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14:paraId="580603A3" w14:textId="77777777" w:rsidTr="00FD13D1">
        <w:tc>
          <w:tcPr>
            <w:tcW w:w="3085" w:type="dxa"/>
            <w:tcBorders>
              <w:top w:val="nil"/>
              <w:left w:val="nil"/>
              <w:bottom w:val="nil"/>
              <w:right w:val="nil"/>
            </w:tcBorders>
          </w:tcPr>
          <w:p w14:paraId="780D907C"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B6CCD1F"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14:paraId="6975A368" w14:textId="77777777" w:rsidTr="00FD13D1">
        <w:tc>
          <w:tcPr>
            <w:tcW w:w="3085" w:type="dxa"/>
            <w:tcBorders>
              <w:top w:val="nil"/>
              <w:left w:val="nil"/>
              <w:bottom w:val="nil"/>
              <w:right w:val="nil"/>
            </w:tcBorders>
          </w:tcPr>
          <w:p w14:paraId="79C67B33" w14:textId="77777777"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14:paraId="4E713E7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14:paraId="49474AC6" w14:textId="77777777" w:rsidTr="00FD13D1">
        <w:tc>
          <w:tcPr>
            <w:tcW w:w="3085" w:type="dxa"/>
            <w:tcBorders>
              <w:top w:val="nil"/>
              <w:left w:val="nil"/>
              <w:bottom w:val="nil"/>
              <w:right w:val="nil"/>
            </w:tcBorders>
          </w:tcPr>
          <w:p w14:paraId="610AC09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748C668E" w14:textId="77777777"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14:paraId="4843AABD" w14:textId="77777777" w:rsidTr="00FD13D1">
        <w:tc>
          <w:tcPr>
            <w:tcW w:w="3085" w:type="dxa"/>
            <w:tcBorders>
              <w:top w:val="nil"/>
              <w:left w:val="nil"/>
              <w:bottom w:val="nil"/>
              <w:right w:val="nil"/>
            </w:tcBorders>
          </w:tcPr>
          <w:p w14:paraId="4F0C6B11" w14:textId="77777777" w:rsidR="00D607AE" w:rsidRDefault="00002F67">
            <w:pPr>
              <w:widowControl w:val="0"/>
              <w:spacing w:before="120" w:after="120"/>
              <w:ind w:left="720"/>
              <w:rPr>
                <w:rFonts w:eastAsia="STZhongsong"/>
                <w:b/>
                <w:szCs w:val="24"/>
              </w:rPr>
            </w:pPr>
            <w:r>
              <w:rPr>
                <w:rFonts w:eastAsia="STZhongsong"/>
                <w:b/>
                <w:szCs w:val="24"/>
              </w:rPr>
              <w:lastRenderedPageBreak/>
              <w:t>"Fair Deal Schemes"</w:t>
            </w:r>
          </w:p>
        </w:tc>
        <w:tc>
          <w:tcPr>
            <w:tcW w:w="6157" w:type="dxa"/>
            <w:tcBorders>
              <w:top w:val="nil"/>
              <w:left w:val="nil"/>
              <w:bottom w:val="nil"/>
              <w:right w:val="nil"/>
            </w:tcBorders>
          </w:tcPr>
          <w:p w14:paraId="2A743C8D" w14:textId="77777777" w:rsidR="00D607AE" w:rsidRDefault="00002F67">
            <w:pPr>
              <w:widowControl w:val="0"/>
              <w:spacing w:before="120" w:after="120"/>
              <w:rPr>
                <w:rFonts w:eastAsia="STZhongsong"/>
                <w:szCs w:val="24"/>
              </w:rPr>
            </w:pPr>
            <w:r>
              <w:rPr>
                <w:rFonts w:eastAsia="STZhongsong"/>
                <w:szCs w:val="24"/>
              </w:rPr>
              <w:t>means the relevant Statutory Scheme or a Broadly Comparable pension scheme;</w:t>
            </w:r>
          </w:p>
        </w:tc>
      </w:tr>
      <w:tr w:rsidR="00D607AE" w:rsidRPr="00002F67" w14:paraId="26863245" w14:textId="77777777" w:rsidTr="00FD13D1">
        <w:tc>
          <w:tcPr>
            <w:tcW w:w="3085" w:type="dxa"/>
            <w:tcBorders>
              <w:top w:val="nil"/>
              <w:left w:val="nil"/>
              <w:bottom w:val="nil"/>
              <w:right w:val="nil"/>
            </w:tcBorders>
          </w:tcPr>
          <w:p w14:paraId="66F9F35E" w14:textId="77777777" w:rsidR="00D607AE" w:rsidRDefault="00002F67">
            <w:pPr>
              <w:widowControl w:val="0"/>
              <w:spacing w:before="120" w:after="120"/>
              <w:ind w:left="720"/>
              <w:rPr>
                <w:rFonts w:eastAsia="STZhongsong"/>
                <w:b/>
                <w:szCs w:val="24"/>
              </w:rPr>
            </w:pPr>
            <w:r>
              <w:rPr>
                <w:rFonts w:eastAsia="STZhongsong"/>
                <w:b/>
                <w:szCs w:val="24"/>
              </w:rPr>
              <w:t>"Fund Actuary"</w:t>
            </w:r>
          </w:p>
        </w:tc>
        <w:tc>
          <w:tcPr>
            <w:tcW w:w="6157" w:type="dxa"/>
            <w:tcBorders>
              <w:top w:val="nil"/>
              <w:left w:val="nil"/>
              <w:bottom w:val="nil"/>
              <w:right w:val="nil"/>
            </w:tcBorders>
          </w:tcPr>
          <w:p w14:paraId="1DFA4DC5" w14:textId="77777777"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14:paraId="3ADABE6D" w14:textId="77777777" w:rsidTr="00FD13D1">
        <w:tc>
          <w:tcPr>
            <w:tcW w:w="3085" w:type="dxa"/>
            <w:tcBorders>
              <w:top w:val="nil"/>
              <w:left w:val="nil"/>
              <w:bottom w:val="nil"/>
              <w:right w:val="nil"/>
            </w:tcBorders>
          </w:tcPr>
          <w:p w14:paraId="05434149" w14:textId="77777777"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14:paraId="002C3430" w14:textId="77777777"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14:paraId="2EB40307" w14:textId="77777777" w:rsidTr="00FD13D1">
        <w:tc>
          <w:tcPr>
            <w:tcW w:w="3085" w:type="dxa"/>
            <w:tcBorders>
              <w:top w:val="nil"/>
              <w:left w:val="nil"/>
              <w:bottom w:val="nil"/>
              <w:right w:val="nil"/>
            </w:tcBorders>
          </w:tcPr>
          <w:p w14:paraId="74C81CC9" w14:textId="77777777"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14:paraId="3C05344B" w14:textId="77777777"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14:paraId="67A352C5" w14:textId="77777777" w:rsidTr="00FD13D1">
        <w:tc>
          <w:tcPr>
            <w:tcW w:w="3085" w:type="dxa"/>
            <w:tcBorders>
              <w:top w:val="nil"/>
              <w:left w:val="nil"/>
              <w:bottom w:val="nil"/>
              <w:right w:val="nil"/>
            </w:tcBorders>
          </w:tcPr>
          <w:p w14:paraId="4AE4FEF5" w14:textId="77777777"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14:paraId="4E15C78F" w14:textId="77777777"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14:paraId="34958886" w14:textId="77777777"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14:paraId="5EAD2A22" w14:textId="77777777" w:rsidTr="00FD13D1">
        <w:tc>
          <w:tcPr>
            <w:tcW w:w="3085" w:type="dxa"/>
            <w:tcBorders>
              <w:top w:val="nil"/>
              <w:left w:val="nil"/>
              <w:bottom w:val="nil"/>
              <w:right w:val="nil"/>
            </w:tcBorders>
          </w:tcPr>
          <w:p w14:paraId="7FAB4473"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686DFDC4" w14:textId="77777777"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14:paraId="696A53B6" w14:textId="77777777" w:rsidTr="00FD13D1">
        <w:tc>
          <w:tcPr>
            <w:tcW w:w="3085" w:type="dxa"/>
            <w:tcBorders>
              <w:top w:val="nil"/>
              <w:left w:val="nil"/>
              <w:bottom w:val="nil"/>
              <w:right w:val="nil"/>
            </w:tcBorders>
          </w:tcPr>
          <w:p w14:paraId="343643B4" w14:textId="77777777"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14:paraId="20D012B4" w14:textId="77777777" w:rsidR="00D607AE" w:rsidRDefault="00002F67">
            <w:pPr>
              <w:spacing w:before="120" w:after="120"/>
              <w:rPr>
                <w:rFonts w:eastAsia="STZhongsong"/>
                <w:szCs w:val="24"/>
              </w:rPr>
            </w:pPr>
            <w:proofErr w:type="gramStart"/>
            <w:r>
              <w:rPr>
                <w:rFonts w:eastAsia="STZhongsong"/>
                <w:szCs w:val="24"/>
              </w:rPr>
              <w:t>means</w:t>
            </w:r>
            <w:proofErr w:type="gramEnd"/>
            <w:r>
              <w:rPr>
                <w:rFonts w:eastAsia="STZhongsong"/>
                <w:szCs w:val="24"/>
              </w:rPr>
              <w:t xml:space="preserve"> the CSPS, NHSPS or LGPS.</w:t>
            </w:r>
          </w:p>
        </w:tc>
      </w:tr>
      <w:tr w:rsidR="00FD13D1" w:rsidRPr="00002F67" w14:paraId="76DC5C00" w14:textId="77777777" w:rsidTr="00FD13D1">
        <w:tc>
          <w:tcPr>
            <w:tcW w:w="3085" w:type="dxa"/>
            <w:tcBorders>
              <w:top w:val="nil"/>
              <w:left w:val="nil"/>
              <w:bottom w:val="nil"/>
              <w:right w:val="nil"/>
            </w:tcBorders>
          </w:tcPr>
          <w:p w14:paraId="2F1A6288" w14:textId="77777777" w:rsidR="00FD13D1" w:rsidRDefault="00FD13D1" w:rsidP="00FD13D1">
            <w:pPr>
              <w:widowControl w:val="0"/>
              <w:spacing w:before="120" w:after="120"/>
              <w:ind w:left="720"/>
              <w:rPr>
                <w:rFonts w:eastAsia="STZhongsong"/>
                <w:b/>
                <w:szCs w:val="24"/>
              </w:rPr>
            </w:pPr>
            <w:r w:rsidRPr="00EC50AF">
              <w:rPr>
                <w:b/>
                <w:lang w:eastAsia="zh-CN"/>
              </w:rPr>
              <w:t>"Term"</w:t>
            </w:r>
          </w:p>
        </w:tc>
        <w:tc>
          <w:tcPr>
            <w:tcW w:w="6157" w:type="dxa"/>
            <w:tcBorders>
              <w:top w:val="nil"/>
              <w:left w:val="nil"/>
              <w:bottom w:val="nil"/>
              <w:right w:val="nil"/>
            </w:tcBorders>
          </w:tcPr>
          <w:p w14:paraId="2242C716" w14:textId="77777777" w:rsidR="00FD13D1" w:rsidRDefault="00FD13D1" w:rsidP="00FD13D1">
            <w:pPr>
              <w:spacing w:before="120" w:after="120"/>
              <w:rPr>
                <w:rFonts w:eastAsia="STZhongsong"/>
                <w:szCs w:val="24"/>
              </w:rPr>
            </w:pPr>
            <w:r w:rsidRPr="00EC50AF">
              <w:rPr>
                <w:lang w:eastAsia="zh-CN"/>
              </w:rPr>
              <w:t>the period commencing on the Start Date and ending on the expiry of the Initial Period or any Extension Period or on earlier termination of the relevant Contract;</w:t>
            </w:r>
          </w:p>
        </w:tc>
      </w:tr>
    </w:tbl>
    <w:p w14:paraId="7EC25100" w14:textId="77777777" w:rsidR="00D607AE" w:rsidRDefault="00002F67">
      <w:pPr>
        <w:pStyle w:val="ScheduleL1"/>
        <w:rPr>
          <w:rFonts w:ascii="Times New Roman" w:hAnsi="Times New Roman"/>
          <w:szCs w:val="24"/>
          <w:u w:val="single"/>
        </w:rPr>
      </w:pPr>
      <w:r>
        <w:rPr>
          <w:szCs w:val="24"/>
        </w:rPr>
        <w:t>PARTICIPATION</w:t>
      </w:r>
    </w:p>
    <w:p w14:paraId="7FAA6781" w14:textId="78D9F73D" w:rsidR="00D607AE" w:rsidRDefault="00002F67">
      <w:pPr>
        <w:pStyle w:val="ScheduleL2"/>
        <w:rPr>
          <w:szCs w:val="24"/>
        </w:rPr>
      </w:pPr>
      <w:r>
        <w:rPr>
          <w:szCs w:val="24"/>
        </w:rPr>
        <w:t>In respect of all or any Fair Deal Employees each of Annex D1</w:t>
      </w:r>
      <w:r w:rsidR="00252EF4">
        <w:rPr>
          <w:szCs w:val="24"/>
        </w:rPr>
        <w:t>A</w:t>
      </w:r>
      <w:r>
        <w:rPr>
          <w:szCs w:val="24"/>
        </w:rPr>
        <w:t>: CSPS</w:t>
      </w:r>
      <w:r w:rsidR="00252EF4">
        <w:rPr>
          <w:szCs w:val="24"/>
        </w:rPr>
        <w:t xml:space="preserve"> and D1B MOD</w:t>
      </w:r>
      <w:r>
        <w:rPr>
          <w:szCs w:val="24"/>
        </w:rPr>
        <w:t>, Annex D2: NHSPS and/or Annex D3: LGPS shall apply, as appropriate.</w:t>
      </w:r>
    </w:p>
    <w:p w14:paraId="4751BF77" w14:textId="77777777"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262B1EF6" w14:textId="77777777" w:rsidR="00D607AE" w:rsidRDefault="00002F67">
      <w:pPr>
        <w:pStyle w:val="ScheduleL2"/>
        <w:keepNext/>
        <w:rPr>
          <w:szCs w:val="24"/>
        </w:rPr>
      </w:pPr>
      <w:r>
        <w:rPr>
          <w:szCs w:val="24"/>
        </w:rPr>
        <w:t>The Supplier undertakes:</w:t>
      </w:r>
    </w:p>
    <w:p w14:paraId="5F4F77F7" w14:textId="77777777"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14:paraId="06BA2C34" w14:textId="77777777"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F3E88D4" w14:textId="77777777" w:rsidR="00D607AE" w:rsidRDefault="00D607AE">
      <w:pPr>
        <w:pStyle w:val="ScheduleL2"/>
        <w:numPr>
          <w:ilvl w:val="1"/>
          <w:numId w:val="0"/>
        </w:numPr>
        <w:ind w:left="992" w:hanging="635"/>
        <w:rPr>
          <w:szCs w:val="23"/>
          <w:lang w:val="en-GB"/>
        </w:rPr>
      </w:pPr>
    </w:p>
    <w:p w14:paraId="0D1400DD" w14:textId="77777777" w:rsidR="00D607AE" w:rsidRDefault="00002F67">
      <w:pPr>
        <w:pStyle w:val="ScheduleL1"/>
        <w:rPr>
          <w:szCs w:val="23"/>
        </w:rPr>
      </w:pPr>
      <w:r>
        <w:rPr>
          <w:szCs w:val="23"/>
        </w:rPr>
        <w:lastRenderedPageBreak/>
        <w:t>PROVISION OF INFORMATION</w:t>
      </w:r>
    </w:p>
    <w:p w14:paraId="5371DB93" w14:textId="77777777" w:rsidR="00D607AE" w:rsidRDefault="00002F67">
      <w:pPr>
        <w:pStyle w:val="ScheduleL2"/>
        <w:keepNext/>
        <w:rPr>
          <w:rFonts w:ascii="Times New Roman" w:hAnsi="Times New Roman"/>
          <w:szCs w:val="23"/>
        </w:rPr>
      </w:pPr>
      <w:r>
        <w:rPr>
          <w:szCs w:val="23"/>
        </w:rPr>
        <w:t>The Supplier undertakes to the Buyer</w:t>
      </w:r>
      <w:r>
        <w:rPr>
          <w:i/>
          <w:szCs w:val="23"/>
        </w:rPr>
        <w:t>:</w:t>
      </w:r>
    </w:p>
    <w:p w14:paraId="52018692" w14:textId="77777777" w:rsidR="00D607AE" w:rsidRDefault="00002F67">
      <w:pPr>
        <w:pStyle w:val="ScheduleL3"/>
        <w:rPr>
          <w:szCs w:val="23"/>
        </w:rPr>
      </w:pPr>
      <w:bookmarkStart w:id="61"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1"/>
    </w:p>
    <w:p w14:paraId="1F9465A9" w14:textId="77777777" w:rsidR="00D607AE" w:rsidRDefault="00002F67">
      <w:pPr>
        <w:pStyle w:val="ScheduleL3"/>
        <w:rPr>
          <w:szCs w:val="23"/>
        </w:rPr>
      </w:pPr>
      <w:proofErr w:type="gramStart"/>
      <w:r>
        <w:rPr>
          <w:szCs w:val="23"/>
        </w:rPr>
        <w:t>not</w:t>
      </w:r>
      <w:proofErr w:type="gramEnd"/>
      <w:r>
        <w:rPr>
          <w:szCs w:val="23"/>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1B0CB6F9" w14:textId="77777777" w:rsidR="00D607AE" w:rsidRDefault="00002F67">
      <w:pPr>
        <w:pStyle w:val="ScheduleL1"/>
        <w:rPr>
          <w:szCs w:val="23"/>
        </w:rPr>
      </w:pPr>
      <w:r>
        <w:rPr>
          <w:szCs w:val="23"/>
        </w:rPr>
        <w:t>INDEMNITIES</w:t>
      </w:r>
    </w:p>
    <w:p w14:paraId="51D4393C" w14:textId="77777777"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5A49746" w14:textId="77777777" w:rsidR="00D607AE" w:rsidRDefault="00002F67">
      <w:pPr>
        <w:pStyle w:val="ScheduleL2"/>
        <w:keepNext/>
        <w:rPr>
          <w:szCs w:val="23"/>
        </w:rPr>
      </w:pPr>
      <w:bookmarkStart w:id="62"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2"/>
    </w:p>
    <w:p w14:paraId="264C4886" w14:textId="77777777" w:rsidR="00D607AE" w:rsidRDefault="00002F67">
      <w:pPr>
        <w:pStyle w:val="ScheduleL3"/>
        <w:rPr>
          <w:szCs w:val="23"/>
        </w:rPr>
      </w:pPr>
      <w:bookmarkStart w:id="63" w:name="_Ref321833614"/>
      <w:r>
        <w:rPr>
          <w:szCs w:val="23"/>
        </w:rPr>
        <w:t>relate to pension rights in respect of periods of employment on and after the Relevant Transfer Date until the date of termination or expiry of this Contract; or</w:t>
      </w:r>
      <w:bookmarkEnd w:id="63"/>
    </w:p>
    <w:p w14:paraId="57870C54" w14:textId="77777777" w:rsidR="00D607AE" w:rsidRDefault="00002F67">
      <w:pPr>
        <w:pStyle w:val="ScheduleL3"/>
        <w:rPr>
          <w:szCs w:val="23"/>
        </w:rPr>
      </w:pPr>
      <w:bookmarkStart w:id="64" w:name="_Ref321833615"/>
      <w:proofErr w:type="gramStart"/>
      <w:r>
        <w:rPr>
          <w:szCs w:val="23"/>
        </w:rPr>
        <w:t>arise</w:t>
      </w:r>
      <w:proofErr w:type="gramEnd"/>
      <w:r>
        <w:rPr>
          <w:szCs w:val="23"/>
        </w:rPr>
        <w:t xml:space="preserve"> out of the failure of the Supplier and/or any relevant Subcontractor to comply with the provisions of this Part D before the date of termination or expiry of this Contract.</w:t>
      </w:r>
      <w:bookmarkEnd w:id="64"/>
      <w:r>
        <w:rPr>
          <w:szCs w:val="23"/>
        </w:rPr>
        <w:t xml:space="preserve"> </w:t>
      </w:r>
    </w:p>
    <w:p w14:paraId="72F0CF93" w14:textId="77777777" w:rsidR="00D607AE" w:rsidRDefault="00002F67">
      <w:pPr>
        <w:pStyle w:val="ScheduleL2"/>
        <w:keepNext/>
        <w:rPr>
          <w:szCs w:val="23"/>
        </w:rPr>
      </w:pPr>
      <w:r>
        <w:rPr>
          <w:szCs w:val="23"/>
        </w:rPr>
        <w:t>The indemnities in this Part D and its Annexes:</w:t>
      </w:r>
    </w:p>
    <w:p w14:paraId="1B582B2C" w14:textId="77777777" w:rsidR="00D607AE" w:rsidRDefault="00002F67">
      <w:pPr>
        <w:pStyle w:val="ScheduleL3"/>
        <w:rPr>
          <w:szCs w:val="23"/>
        </w:rPr>
      </w:pPr>
      <w:r>
        <w:rPr>
          <w:szCs w:val="23"/>
        </w:rPr>
        <w:t>shall survive termination of this Contract; and</w:t>
      </w:r>
    </w:p>
    <w:p w14:paraId="207CF8B3" w14:textId="77777777" w:rsidR="00D607AE" w:rsidRDefault="00002F67">
      <w:pPr>
        <w:pStyle w:val="ScheduleL3"/>
        <w:rPr>
          <w:szCs w:val="23"/>
        </w:rPr>
      </w:pPr>
      <w:proofErr w:type="gramStart"/>
      <w:r>
        <w:rPr>
          <w:szCs w:val="23"/>
        </w:rPr>
        <w:t>shall</w:t>
      </w:r>
      <w:proofErr w:type="gramEnd"/>
      <w:r>
        <w:rPr>
          <w:szCs w:val="23"/>
        </w:rPr>
        <w:t xml:space="preserve"> not be affected by the caps on liability contained in Clause 11 (How much you can be held responsible for).</w:t>
      </w:r>
    </w:p>
    <w:p w14:paraId="755DA9F7" w14:textId="77777777" w:rsidR="00D607AE" w:rsidRDefault="00002F67">
      <w:pPr>
        <w:pStyle w:val="ScheduleL1"/>
        <w:rPr>
          <w:szCs w:val="23"/>
        </w:rPr>
      </w:pPr>
      <w:r>
        <w:rPr>
          <w:szCs w:val="23"/>
        </w:rPr>
        <w:t>DISPUTES</w:t>
      </w:r>
    </w:p>
    <w:p w14:paraId="254E58C0" w14:textId="77777777"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49AF8681" w14:textId="77777777" w:rsidR="00D607AE" w:rsidRDefault="00002F67">
      <w:pPr>
        <w:pStyle w:val="ScheduleL3"/>
        <w:rPr>
          <w:szCs w:val="23"/>
        </w:rPr>
      </w:pPr>
      <w:r>
        <w:rPr>
          <w:szCs w:val="23"/>
        </w:rPr>
        <w:t xml:space="preserve">who will act as an expert and not as an arbitrator; </w:t>
      </w:r>
    </w:p>
    <w:p w14:paraId="6DC7EB03" w14:textId="77777777" w:rsidR="00D607AE" w:rsidRDefault="00002F67">
      <w:pPr>
        <w:pStyle w:val="ScheduleL3"/>
        <w:rPr>
          <w:szCs w:val="23"/>
        </w:rPr>
      </w:pPr>
      <w:r>
        <w:rPr>
          <w:szCs w:val="23"/>
        </w:rPr>
        <w:t xml:space="preserve">whose decision will be final and binding on the CCS and/or the Buyer and/or the Supplier; and </w:t>
      </w:r>
    </w:p>
    <w:p w14:paraId="298FBE5D" w14:textId="77777777" w:rsidR="00D607AE" w:rsidRDefault="00002F67">
      <w:pPr>
        <w:pStyle w:val="ScheduleL3"/>
        <w:rPr>
          <w:szCs w:val="23"/>
        </w:rPr>
      </w:pPr>
      <w:proofErr w:type="gramStart"/>
      <w:r>
        <w:rPr>
          <w:szCs w:val="23"/>
        </w:rPr>
        <w:t>whose</w:t>
      </w:r>
      <w:proofErr w:type="gramEnd"/>
      <w:r>
        <w:rPr>
          <w:szCs w:val="23"/>
        </w:rPr>
        <w:t xml:space="preserve"> expenses shall be borne equally by the CCS and/or the Buyer and/or the Supplier unless the independent Actuary shall otherwise direct.</w:t>
      </w:r>
    </w:p>
    <w:p w14:paraId="0A86BB66" w14:textId="77777777" w:rsidR="00D607AE" w:rsidRDefault="00002F67">
      <w:pPr>
        <w:pStyle w:val="ScheduleL1"/>
        <w:rPr>
          <w:szCs w:val="23"/>
        </w:rPr>
      </w:pPr>
      <w:r>
        <w:rPr>
          <w:szCs w:val="23"/>
        </w:rPr>
        <w:lastRenderedPageBreak/>
        <w:t>THIRD PARTY RIGHTS</w:t>
      </w:r>
    </w:p>
    <w:p w14:paraId="6DCFE1B6" w14:textId="77777777" w:rsidR="00D607AE" w:rsidRDefault="00002F67">
      <w:pPr>
        <w:pStyle w:val="ScheduleL2"/>
        <w:rPr>
          <w:szCs w:val="23"/>
        </w:rPr>
      </w:pPr>
      <w:r w:rsidRPr="005F5F72">
        <w:rPr>
          <w:rFonts w:asciiTheme="minorHAnsi" w:eastAsia="Times New Roman" w:hAnsiTheme="minorHAnsi" w:cstheme="minorHAnsi"/>
          <w:szCs w:val="23"/>
        </w:rPr>
        <w:t xml:space="preserve">The Parties agree Clause 19 (Other people’s rights in this contract) does not apply and that the CRTPA applies to this </w:t>
      </w:r>
      <w:r w:rsidRPr="005F5F72">
        <w:rPr>
          <w:rFonts w:asciiTheme="minorHAnsi" w:hAnsiTheme="minorHAnsi" w:cstheme="minorHAnsi"/>
          <w:szCs w:val="23"/>
        </w:rPr>
        <w:t>Part D to the extent necessary to ensure that any Fair Deal Employee will have the right to enforce any obligation owed to him or her or it by the Supplier under this Part D, in his or her or its own right under section 1(1) of the CRTPA</w:t>
      </w:r>
      <w:r>
        <w:rPr>
          <w:szCs w:val="23"/>
        </w:rPr>
        <w:t xml:space="preserve">. </w:t>
      </w:r>
    </w:p>
    <w:p w14:paraId="5B130305" w14:textId="77777777" w:rsidR="00D607AE" w:rsidRPr="005F5F72" w:rsidRDefault="00002F67">
      <w:pPr>
        <w:pStyle w:val="ScheduleL2"/>
        <w:rPr>
          <w:rFonts w:asciiTheme="minorHAnsi" w:eastAsia="Times New Roman" w:hAnsiTheme="minorHAnsi" w:cstheme="minorHAnsi"/>
          <w:szCs w:val="22"/>
        </w:rPr>
      </w:pPr>
      <w:r w:rsidRPr="005F5F72">
        <w:rPr>
          <w:rFonts w:asciiTheme="minorHAnsi" w:hAnsiTheme="minorHAnsi" w:cstheme="minorHAnsi"/>
          <w:szCs w:val="22"/>
        </w:rPr>
        <w:t>Further, the Supplier must ensure that the CRTPA will apply to any Sub-Contract to the extent necessary to ensure that any Fair Deal Employee will have the right to enforce any obligation</w:t>
      </w:r>
      <w:r w:rsidRPr="005F5F72">
        <w:rPr>
          <w:rFonts w:asciiTheme="minorHAnsi" w:eastAsia="Times New Roman" w:hAnsiTheme="minorHAnsi" w:cstheme="minorHAnsi"/>
          <w:szCs w:val="22"/>
        </w:rPr>
        <w:t xml:space="preserve"> owed to them by the Subcontractor in his or her or its own right under section 1(1) of the CRTPA.</w:t>
      </w:r>
    </w:p>
    <w:p w14:paraId="0367B30F" w14:textId="77777777" w:rsidR="00D607AE" w:rsidRDefault="00002F67">
      <w:pPr>
        <w:pStyle w:val="ScheduleL1"/>
        <w:rPr>
          <w:szCs w:val="23"/>
        </w:rPr>
      </w:pPr>
      <w:r>
        <w:rPr>
          <w:szCs w:val="23"/>
        </w:rPr>
        <w:t>BREACH</w:t>
      </w:r>
    </w:p>
    <w:p w14:paraId="3C4CEA91" w14:textId="77777777"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14:paraId="6DCF8547" w14:textId="77777777" w:rsidR="00D607AE" w:rsidRDefault="00002F67">
      <w:pPr>
        <w:pStyle w:val="ScheduleL3"/>
        <w:rPr>
          <w:szCs w:val="23"/>
        </w:rPr>
      </w:pPr>
      <w:r>
        <w:rPr>
          <w:szCs w:val="23"/>
        </w:rPr>
        <w:t>commits an irremediable breach of any provision or obligation it has under this Part D; or</w:t>
      </w:r>
    </w:p>
    <w:p w14:paraId="4D38F55F" w14:textId="77777777" w:rsidR="00D607AE" w:rsidRDefault="00002F67">
      <w:pPr>
        <w:pStyle w:val="ScheduleL3"/>
        <w:rPr>
          <w:szCs w:val="23"/>
        </w:rPr>
      </w:pPr>
      <w:proofErr w:type="gramStart"/>
      <w:r>
        <w:rPr>
          <w:szCs w:val="23"/>
        </w:rPr>
        <w:t>commits</w:t>
      </w:r>
      <w:proofErr w:type="gramEnd"/>
      <w:r>
        <w:rPr>
          <w:szCs w:val="23"/>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D2A0BAA" w14:textId="77777777" w:rsidR="00D607AE" w:rsidRDefault="00002F67">
      <w:pPr>
        <w:pStyle w:val="ScheduleL1"/>
        <w:rPr>
          <w:szCs w:val="23"/>
        </w:rPr>
      </w:pPr>
      <w:bookmarkStart w:id="65" w:name="_Toc341793180"/>
      <w:bookmarkStart w:id="66" w:name="_Toc341873863"/>
      <w:bookmarkStart w:id="67" w:name="_Toc345937115"/>
      <w:bookmarkStart w:id="68" w:name="_Toc346800982"/>
      <w:bookmarkStart w:id="69" w:name="_Toc346876065"/>
      <w:bookmarkStart w:id="70" w:name="_Toc348531754"/>
      <w:bookmarkStart w:id="71" w:name="_Toc348628253"/>
      <w:bookmarkStart w:id="72" w:name="_Toc348700058"/>
      <w:bookmarkStart w:id="73" w:name="_Toc349634339"/>
      <w:bookmarkStart w:id="74" w:name="_Toc351125675"/>
      <w:bookmarkStart w:id="75" w:name="_Toc351644055"/>
      <w:bookmarkStart w:id="76" w:name="_Toc356853517"/>
      <w:bookmarkStart w:id="77" w:name="_Toc357169176"/>
      <w:bookmarkStart w:id="78" w:name="_Toc357654748"/>
      <w:bookmarkStart w:id="79" w:name="_Toc357738149"/>
      <w:r>
        <w:rPr>
          <w:szCs w:val="23"/>
        </w:rPr>
        <w:t>TRANSFER TO ANOTHER EMPLOYER/ SUB- CONTRACTORS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10E3D8A" w14:textId="77777777"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14:paraId="4A5BCD98" w14:textId="77777777" w:rsidR="00D607AE" w:rsidRDefault="00002F67">
      <w:pPr>
        <w:pStyle w:val="ScheduleL3"/>
        <w:rPr>
          <w:szCs w:val="23"/>
        </w:rPr>
      </w:pPr>
      <w:r>
        <w:rPr>
          <w:szCs w:val="23"/>
        </w:rPr>
        <w:t>consult with and inform those Fair Deal Employees of the pension provisions relating to that transfer; and</w:t>
      </w:r>
    </w:p>
    <w:p w14:paraId="3EEB20CD" w14:textId="77777777"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D56377B" w14:textId="77777777" w:rsidR="00D607AE" w:rsidRDefault="00002F67">
      <w:pPr>
        <w:pStyle w:val="ScheduleL1"/>
        <w:rPr>
          <w:szCs w:val="23"/>
        </w:rPr>
      </w:pPr>
      <w:bookmarkStart w:id="80" w:name="_Toc341793181"/>
      <w:bookmarkStart w:id="81" w:name="_Toc341873864"/>
      <w:bookmarkStart w:id="82" w:name="_Toc345937116"/>
      <w:bookmarkStart w:id="83" w:name="_Toc346800983"/>
      <w:bookmarkStart w:id="84" w:name="_Toc346876066"/>
      <w:bookmarkStart w:id="85" w:name="_Toc348531755"/>
      <w:bookmarkStart w:id="86" w:name="_Toc348628254"/>
      <w:bookmarkStart w:id="87" w:name="_Toc348700059"/>
      <w:bookmarkStart w:id="88" w:name="_Toc349634340"/>
      <w:bookmarkStart w:id="89" w:name="_Toc351125676"/>
      <w:bookmarkStart w:id="90" w:name="_Toc351644056"/>
      <w:bookmarkStart w:id="91" w:name="_Toc356853518"/>
      <w:bookmarkStart w:id="92" w:name="_Toc357169177"/>
      <w:bookmarkStart w:id="93" w:name="_Toc357654749"/>
      <w:bookmarkStart w:id="94" w:name="_Toc357738150"/>
      <w:r>
        <w:rPr>
          <w:szCs w:val="23"/>
        </w:rPr>
        <w:t>PENSION ISSUES ON EXPIRY OR TERMINATION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F9B4FCF" w14:textId="77777777"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14:paraId="1451A825" w14:textId="77777777" w:rsidR="00D607AE" w:rsidRDefault="00002F67">
      <w:pPr>
        <w:pStyle w:val="ScheduleL1"/>
        <w:rPr>
          <w:szCs w:val="23"/>
        </w:rPr>
      </w:pPr>
      <w:bookmarkStart w:id="95" w:name="_Ref498528125"/>
      <w:r>
        <w:rPr>
          <w:szCs w:val="23"/>
        </w:rPr>
        <w:t>BROADLY COMPARABLE PENSION SCHEMES</w:t>
      </w:r>
      <w:bookmarkEnd w:id="95"/>
    </w:p>
    <w:p w14:paraId="1BAC5528" w14:textId="77777777" w:rsidR="00D607AE" w:rsidRDefault="00002F67">
      <w:pPr>
        <w:pStyle w:val="ScheduleL2"/>
        <w:keepNext/>
        <w:rPr>
          <w:szCs w:val="23"/>
        </w:rPr>
      </w:pPr>
      <w:bookmarkStart w:id="96" w:name="_Ref498720160"/>
      <w:r>
        <w:rPr>
          <w:szCs w:val="23"/>
        </w:rPr>
        <w:t>If either:</w:t>
      </w:r>
      <w:bookmarkEnd w:id="96"/>
    </w:p>
    <w:p w14:paraId="3D4B9E79" w14:textId="77777777" w:rsidR="00D607AE" w:rsidRDefault="00002F67">
      <w:pPr>
        <w:pStyle w:val="ScheduleL3"/>
        <w:rPr>
          <w:szCs w:val="23"/>
        </w:rPr>
      </w:pPr>
      <w:r>
        <w:rPr>
          <w:szCs w:val="23"/>
        </w:rPr>
        <w:t>the terms of any of Paragraphs 2.2 of Annex D1: CSPS, 5.2 of Annex D2: NHSPS and or 4 of Annex D3: LGPS apply; and/or</w:t>
      </w:r>
    </w:p>
    <w:p w14:paraId="190B519D" w14:textId="77777777" w:rsidR="00D607AE" w:rsidRDefault="00002F67">
      <w:pPr>
        <w:pStyle w:val="ScheduleL3"/>
        <w:rPr>
          <w:szCs w:val="23"/>
        </w:rPr>
      </w:pPr>
      <w:r>
        <w:rPr>
          <w:szCs w:val="23"/>
        </w:rPr>
        <w:lastRenderedPageBreak/>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246BCB7" w14:textId="77777777" w:rsidR="00D607AE" w:rsidRDefault="00002F67">
      <w:pPr>
        <w:ind w:left="992"/>
        <w:rPr>
          <w:rFonts w:eastAsia="STZhongsong"/>
          <w:szCs w:val="23"/>
        </w:rPr>
      </w:pPr>
      <w:r>
        <w:rPr>
          <w:rFonts w:eastAsia="STZhongsong"/>
          <w:szCs w:val="23"/>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EC299A9" w14:textId="77777777"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14:paraId="1A8DD8CA" w14:textId="77777777"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14:paraId="4EC2828B" w14:textId="77777777"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14:paraId="1716DB13" w14:textId="77777777"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2DF33CE" w14:textId="77777777"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27D33FC0" w14:textId="77777777" w:rsidR="00D607AE" w:rsidRDefault="00002F67">
      <w:pPr>
        <w:pStyle w:val="ScheduleL3"/>
        <w:rPr>
          <w:szCs w:val="23"/>
        </w:rPr>
      </w:pPr>
      <w:bookmarkStart w:id="97"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7"/>
    </w:p>
    <w:p w14:paraId="6E418163" w14:textId="77777777" w:rsidR="00D607AE" w:rsidRDefault="00002F67">
      <w:pPr>
        <w:pStyle w:val="ScheduleL3"/>
        <w:rPr>
          <w:szCs w:val="23"/>
        </w:rPr>
      </w:pPr>
      <w:proofErr w:type="gramStart"/>
      <w:r>
        <w:rPr>
          <w:szCs w:val="23"/>
        </w:rPr>
        <w:lastRenderedPageBreak/>
        <w:t>indemnify</w:t>
      </w:r>
      <w:proofErr w:type="gramEnd"/>
      <w:r>
        <w:rPr>
          <w:szCs w:val="23"/>
        </w:rPr>
        <w:t xml:space="preserve"> CCS and/or the Buyer and/or NHS Pension and/or CSPS and/or the relevant Administering Authority and/or on demand for any failure to pay the Shortfall as required under Paragraph 10.2.5 above.</w:t>
      </w:r>
    </w:p>
    <w:p w14:paraId="620DAE98" w14:textId="56EBB4B3" w:rsidR="00D607AE" w:rsidRDefault="00002F67">
      <w:pPr>
        <w:jc w:val="center"/>
        <w:outlineLvl w:val="1"/>
        <w:rPr>
          <w:rFonts w:eastAsia="STZhongsong"/>
          <w:szCs w:val="23"/>
          <w:lang w:val="en-US"/>
        </w:rPr>
      </w:pPr>
      <w:r>
        <w:rPr>
          <w:rFonts w:eastAsia="STZhongsong"/>
          <w:szCs w:val="23"/>
        </w:rPr>
        <w:br w:type="page"/>
      </w:r>
      <w:r>
        <w:rPr>
          <w:rFonts w:eastAsia="STZhongsong"/>
          <w:b/>
          <w:szCs w:val="23"/>
        </w:rPr>
        <w:lastRenderedPageBreak/>
        <w:t>Annex D1</w:t>
      </w:r>
      <w:r w:rsidR="000033D7">
        <w:rPr>
          <w:rFonts w:eastAsia="STZhongsong"/>
          <w:b/>
          <w:szCs w:val="23"/>
        </w:rPr>
        <w:t>A</w:t>
      </w:r>
      <w:r>
        <w:rPr>
          <w:rFonts w:eastAsia="STZhongsong"/>
          <w:b/>
          <w:szCs w:val="23"/>
        </w:rPr>
        <w:t xml:space="preserve">: CSPS </w:t>
      </w:r>
    </w:p>
    <w:p w14:paraId="41EFF255" w14:textId="77777777"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14:paraId="2D307D0C" w14:textId="77777777"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14:paraId="32BC2542" w14:textId="77777777">
        <w:tc>
          <w:tcPr>
            <w:tcW w:w="2835" w:type="dxa"/>
            <w:tcBorders>
              <w:top w:val="nil"/>
              <w:left w:val="nil"/>
              <w:bottom w:val="nil"/>
              <w:right w:val="nil"/>
            </w:tcBorders>
          </w:tcPr>
          <w:p w14:paraId="383A0ADA" w14:textId="77777777"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14:paraId="25BF30B4" w14:textId="77777777"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14:paraId="6EC452B8" w14:textId="77777777">
        <w:tc>
          <w:tcPr>
            <w:tcW w:w="2835" w:type="dxa"/>
            <w:tcBorders>
              <w:top w:val="nil"/>
              <w:left w:val="nil"/>
              <w:bottom w:val="nil"/>
              <w:right w:val="nil"/>
            </w:tcBorders>
          </w:tcPr>
          <w:p w14:paraId="76EE33D5" w14:textId="77777777"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14:paraId="2B4770EF"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14:paraId="3B5C9B81" w14:textId="77777777">
        <w:tc>
          <w:tcPr>
            <w:tcW w:w="2835" w:type="dxa"/>
            <w:tcBorders>
              <w:top w:val="nil"/>
              <w:left w:val="nil"/>
              <w:bottom w:val="nil"/>
              <w:right w:val="nil"/>
            </w:tcBorders>
          </w:tcPr>
          <w:p w14:paraId="7CA64B23" w14:textId="77777777"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14:paraId="129D65F1" w14:textId="77777777"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14:paraId="6AC66C3E" w14:textId="77777777" w:rsidR="00D607AE" w:rsidRDefault="00002F67">
      <w:pPr>
        <w:pStyle w:val="ScheduleL1"/>
        <w:rPr>
          <w:szCs w:val="23"/>
        </w:rPr>
      </w:pPr>
      <w:r>
        <w:rPr>
          <w:szCs w:val="23"/>
        </w:rPr>
        <w:t xml:space="preserve">FUTURE SERVICE BENEFITS  </w:t>
      </w:r>
    </w:p>
    <w:p w14:paraId="59337232" w14:textId="77777777"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5B0C2C1" w14:textId="77777777" w:rsidR="00D607AE" w:rsidRDefault="00002F67">
      <w:pPr>
        <w:pStyle w:val="ScheduleL2"/>
        <w:rPr>
          <w:rFonts w:ascii="Times New Roman" w:eastAsia="Times New Roman" w:hAnsi="Times New Roman"/>
          <w:szCs w:val="23"/>
        </w:rPr>
      </w:pPr>
      <w:bookmarkStart w:id="98"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99"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8"/>
      <w:bookmarkEnd w:id="99"/>
    </w:p>
    <w:p w14:paraId="092C30BF" w14:textId="77777777" w:rsidR="00F766FF" w:rsidRDefault="00F766FF" w:rsidP="00F766FF">
      <w:pPr>
        <w:jc w:val="center"/>
        <w:outlineLvl w:val="1"/>
        <w:rPr>
          <w:rFonts w:eastAsia="STZhongsong"/>
          <w:b/>
          <w:szCs w:val="23"/>
        </w:rPr>
      </w:pPr>
    </w:p>
    <w:p w14:paraId="7F56BF90" w14:textId="77777777" w:rsidR="00F766FF" w:rsidRDefault="00F766FF" w:rsidP="00F766FF">
      <w:pPr>
        <w:jc w:val="center"/>
        <w:outlineLvl w:val="1"/>
        <w:rPr>
          <w:rFonts w:eastAsia="STZhongsong"/>
          <w:b/>
          <w:szCs w:val="23"/>
        </w:rPr>
      </w:pPr>
    </w:p>
    <w:p w14:paraId="3DFFEFA6" w14:textId="77777777" w:rsidR="00F766FF" w:rsidRDefault="00F766FF" w:rsidP="00F766FF">
      <w:pPr>
        <w:jc w:val="center"/>
        <w:outlineLvl w:val="1"/>
        <w:rPr>
          <w:rFonts w:eastAsia="STZhongsong"/>
          <w:b/>
          <w:szCs w:val="23"/>
        </w:rPr>
      </w:pPr>
    </w:p>
    <w:p w14:paraId="1E99825B" w14:textId="77777777" w:rsidR="00F766FF" w:rsidRDefault="00F766FF" w:rsidP="00F766FF">
      <w:pPr>
        <w:jc w:val="center"/>
        <w:outlineLvl w:val="1"/>
        <w:rPr>
          <w:rFonts w:eastAsia="STZhongsong"/>
          <w:b/>
          <w:szCs w:val="23"/>
        </w:rPr>
      </w:pPr>
    </w:p>
    <w:p w14:paraId="022AA8BE" w14:textId="77777777" w:rsidR="00F766FF" w:rsidRDefault="00F766FF" w:rsidP="00F766FF">
      <w:pPr>
        <w:jc w:val="center"/>
        <w:outlineLvl w:val="1"/>
        <w:rPr>
          <w:rFonts w:eastAsia="STZhongsong"/>
          <w:b/>
          <w:szCs w:val="23"/>
        </w:rPr>
      </w:pPr>
    </w:p>
    <w:p w14:paraId="39981FAB" w14:textId="77777777" w:rsidR="00F766FF" w:rsidRDefault="00F766FF" w:rsidP="00F766FF">
      <w:pPr>
        <w:jc w:val="center"/>
        <w:outlineLvl w:val="1"/>
        <w:rPr>
          <w:rFonts w:eastAsia="STZhongsong"/>
          <w:b/>
          <w:szCs w:val="23"/>
        </w:rPr>
      </w:pPr>
    </w:p>
    <w:p w14:paraId="1C03C821" w14:textId="623CD356" w:rsidR="00F766FF" w:rsidRDefault="00B11F8A" w:rsidP="00F766FF">
      <w:pPr>
        <w:jc w:val="center"/>
        <w:outlineLvl w:val="1"/>
        <w:rPr>
          <w:rFonts w:eastAsia="STZhongsong"/>
          <w:szCs w:val="23"/>
          <w:lang w:val="en-US"/>
        </w:rPr>
      </w:pPr>
      <w:r>
        <w:rPr>
          <w:rFonts w:eastAsia="STZhongsong"/>
          <w:b/>
          <w:szCs w:val="23"/>
        </w:rPr>
        <w:lastRenderedPageBreak/>
        <w:t>Annex D1</w:t>
      </w:r>
      <w:r w:rsidR="000033D7">
        <w:rPr>
          <w:rFonts w:eastAsia="STZhongsong"/>
          <w:b/>
          <w:szCs w:val="23"/>
        </w:rPr>
        <w:t>B</w:t>
      </w:r>
      <w:r w:rsidR="00F766FF">
        <w:rPr>
          <w:rFonts w:eastAsia="STZhongsong"/>
          <w:b/>
          <w:szCs w:val="23"/>
        </w:rPr>
        <w:t>: MOD</w:t>
      </w:r>
    </w:p>
    <w:p w14:paraId="58215EC5" w14:textId="77777777" w:rsidR="00F766FF" w:rsidRPr="005B615C" w:rsidRDefault="00F766FF" w:rsidP="002F0E0B">
      <w:pPr>
        <w:pStyle w:val="ScheduleL1"/>
        <w:numPr>
          <w:ilvl w:val="0"/>
          <w:numId w:val="33"/>
        </w:numPr>
        <w:rPr>
          <w:rFonts w:ascii="Times New Roman" w:hAnsi="Times New Roman"/>
          <w:szCs w:val="23"/>
          <w:lang w:val="en-US"/>
        </w:rPr>
      </w:pPr>
      <w:r w:rsidRPr="005B615C">
        <w:rPr>
          <w:szCs w:val="23"/>
        </w:rPr>
        <w:t>DEFINITIONS</w:t>
      </w:r>
    </w:p>
    <w:p w14:paraId="133DA208" w14:textId="05309080" w:rsidR="00F766FF" w:rsidRDefault="00F766FF" w:rsidP="00F766FF">
      <w:pPr>
        <w:keepNext/>
        <w:ind w:left="368" w:hanging="11"/>
        <w:outlineLvl w:val="1"/>
        <w:rPr>
          <w:rFonts w:eastAsia="STZhongsong"/>
          <w:szCs w:val="23"/>
          <w:lang w:val="en-US"/>
        </w:rPr>
      </w:pPr>
      <w:r>
        <w:rPr>
          <w:rFonts w:eastAsia="STZhongsong"/>
          <w:szCs w:val="23"/>
          <w:lang w:val="en-US"/>
        </w:rPr>
        <w:t>In this Annex D1</w:t>
      </w:r>
      <w:r w:rsidR="000033D7">
        <w:rPr>
          <w:rFonts w:eastAsia="STZhongsong"/>
          <w:szCs w:val="23"/>
          <w:lang w:val="en-US"/>
        </w:rPr>
        <w:t>B</w:t>
      </w:r>
      <w:r>
        <w:rPr>
          <w:rFonts w:eastAsia="STZhongsong"/>
          <w:szCs w:val="23"/>
          <w:lang w:val="en-US"/>
        </w:rPr>
        <w:t xml:space="preserve">: </w:t>
      </w:r>
      <w:r w:rsidR="00B11F8A">
        <w:rPr>
          <w:rFonts w:eastAsia="STZhongsong"/>
          <w:szCs w:val="23"/>
          <w:lang w:val="en-US"/>
        </w:rPr>
        <w:t>MOD</w:t>
      </w:r>
      <w:r>
        <w:rPr>
          <w:rFonts w:eastAsia="STZhongsong"/>
          <w:szCs w:val="23"/>
          <w:lang w:val="en-US"/>
        </w:rPr>
        <w:t xml:space="preserve">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002F67" w14:paraId="3DC51E30" w14:textId="77777777" w:rsidTr="002F0E0B">
        <w:tc>
          <w:tcPr>
            <w:tcW w:w="2694" w:type="dxa"/>
            <w:tcBorders>
              <w:top w:val="nil"/>
              <w:left w:val="nil"/>
              <w:bottom w:val="nil"/>
              <w:right w:val="nil"/>
            </w:tcBorders>
          </w:tcPr>
          <w:p w14:paraId="3E7DC70D"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1B3C6FB6" w14:textId="27B2709B" w:rsidR="00881E8E" w:rsidRPr="002F0E0B" w:rsidRDefault="00F766FF" w:rsidP="002F0E0B">
            <w:r w:rsidRPr="002F0E0B">
              <w:rPr>
                <w:rFonts w:asciiTheme="minorHAnsi" w:hAnsiTheme="minorHAnsi" w:cstheme="minorHAnsi"/>
                <w:b/>
              </w:rPr>
              <w:t xml:space="preserve"> </w:t>
            </w:r>
            <w:r w:rsidR="00881E8E" w:rsidRPr="002F0E0B">
              <w:rPr>
                <w:rFonts w:asciiTheme="minorHAnsi" w:hAnsiTheme="minorHAnsi" w:cstheme="minorHAnsi"/>
                <w:b/>
              </w:rPr>
              <w:t>“Admission Agreement”</w:t>
            </w:r>
            <w:r w:rsidR="00881E8E">
              <w:rPr>
                <w:rFonts w:asciiTheme="minorHAnsi" w:hAnsiTheme="minorHAnsi" w:cstheme="minorHAnsi"/>
              </w:rPr>
              <w:t xml:space="preserve"> </w:t>
            </w:r>
            <w:r w:rsidR="00881E8E" w:rsidRPr="0027505B">
              <w:t xml:space="preserve">means in relation to the Contractor or a Sub-contractor an agreement made (or to be made) between (1) The Minister for the Cabinet Office (2) the Contractor or the Sub-contractor, as the case may be, and (3) the </w:t>
            </w:r>
            <w:r w:rsidR="00881E8E">
              <w:t>Buyer</w:t>
            </w:r>
            <w:r w:rsidR="00881E8E" w:rsidRPr="0027505B">
              <w:t xml:space="preserve"> relating to the participation of the Contractor or the Sub-contractor, as applicable, in the Schemes for the benefit of those of the Former </w:t>
            </w:r>
            <w:r w:rsidR="00881E8E">
              <w:t>Buyer</w:t>
            </w:r>
            <w:r w:rsidR="00881E8E" w:rsidRPr="0027505B">
              <w:t xml:space="preserve"> Employees who are for the time being employed by the Contractor or the Sub-contractor, as applicable, and which is in the form set o</w:t>
            </w:r>
            <w:r w:rsidR="00881E8E">
              <w:t>ut in Annex A to this Schedule.</w:t>
            </w:r>
          </w:p>
          <w:p w14:paraId="78966C49" w14:textId="77777777" w:rsidR="00F766FF" w:rsidRPr="002F0E0B" w:rsidRDefault="00881E8E" w:rsidP="00881E8E">
            <w:pPr>
              <w:tabs>
                <w:tab w:val="left" w:pos="235"/>
              </w:tabs>
              <w:spacing w:before="120" w:after="120"/>
              <w:rPr>
                <w:rFonts w:asciiTheme="minorHAnsi" w:hAnsiTheme="minorHAnsi" w:cstheme="minorHAnsi"/>
              </w:rPr>
            </w:pPr>
            <w:r>
              <w:rPr>
                <w:rFonts w:asciiTheme="minorHAnsi" w:hAnsiTheme="minorHAnsi" w:cstheme="minorHAnsi"/>
              </w:rPr>
              <w:t>“</w:t>
            </w:r>
            <w:r w:rsidR="00F766FF" w:rsidRPr="002F0E0B">
              <w:rPr>
                <w:rFonts w:asciiTheme="minorHAnsi" w:hAnsiTheme="minorHAnsi" w:cstheme="minorHAnsi"/>
                <w:b/>
              </w:rPr>
              <w:t>Active Member</w:t>
            </w:r>
            <w:r w:rsidR="00F766FF" w:rsidRPr="002F0E0B">
              <w:rPr>
                <w:rFonts w:asciiTheme="minorHAnsi" w:hAnsiTheme="minorHAnsi" w:cstheme="minorHAnsi"/>
              </w:rPr>
              <w:t xml:space="preserve">” means an individual who has been admitted to and remains in active membership of any of the Schemes. </w:t>
            </w:r>
          </w:p>
        </w:tc>
      </w:tr>
      <w:tr w:rsidR="00F766FF" w:rsidRPr="00002F67" w14:paraId="6E5B3FF5" w14:textId="77777777" w:rsidTr="002F0E0B">
        <w:tc>
          <w:tcPr>
            <w:tcW w:w="2694" w:type="dxa"/>
            <w:tcBorders>
              <w:top w:val="nil"/>
              <w:left w:val="nil"/>
              <w:bottom w:val="nil"/>
              <w:right w:val="nil"/>
            </w:tcBorders>
          </w:tcPr>
          <w:p w14:paraId="4E23E00B"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5156E036" w14:textId="77777777" w:rsidR="00F766FF" w:rsidRPr="002F0E0B" w:rsidRDefault="00B11F8A" w:rsidP="00F766FF">
            <w:pPr>
              <w:tabs>
                <w:tab w:val="num" w:pos="34"/>
              </w:tabs>
              <w:spacing w:before="120" w:after="120"/>
              <w:rPr>
                <w:rFonts w:asciiTheme="minorHAnsi" w:hAnsiTheme="minorHAnsi" w:cstheme="minorHAnsi"/>
              </w:rPr>
            </w:pPr>
            <w:r w:rsidRPr="00B11F8A">
              <w:rPr>
                <w:rFonts w:asciiTheme="minorHAnsi" w:hAnsiTheme="minorHAnsi" w:cstheme="minorHAnsi"/>
                <w:b/>
              </w:rPr>
              <w:t>“A</w:t>
            </w:r>
            <w:r w:rsidR="00F766FF" w:rsidRPr="002F0E0B">
              <w:rPr>
                <w:rFonts w:asciiTheme="minorHAnsi" w:hAnsiTheme="minorHAnsi" w:cstheme="minorHAnsi"/>
                <w:b/>
              </w:rPr>
              <w:t>lpha”</w:t>
            </w:r>
            <w:r w:rsidR="00F766FF" w:rsidRPr="002F0E0B">
              <w:rPr>
                <w:rFonts w:asciiTheme="minorHAnsi" w:hAnsiTheme="minorHAnsi" w:cstheme="minorHAnsi"/>
              </w:rPr>
              <w:t xml:space="preserve"> means the public service pension scheme for civil servants established under the Public Services Pensions Act 2013 introduced with effect on and from 1 April 2015 (and includes, unless the context otherwise requires, any successor scheme).</w:t>
            </w:r>
          </w:p>
          <w:p w14:paraId="0CE445C5"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Former Buyer Employee</w:t>
            </w:r>
            <w:r w:rsidRPr="002F0E0B">
              <w:rPr>
                <w:rFonts w:asciiTheme="minorHAnsi" w:hAnsiTheme="minorHAnsi" w:cstheme="minorHAnsi"/>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Pr>
                <w:rFonts w:asciiTheme="minorHAnsi" w:hAnsiTheme="minorHAnsi" w:cstheme="minorHAnsi"/>
              </w:rPr>
              <w:t>Former</w:t>
            </w:r>
            <w:r w:rsidRPr="002F0E0B">
              <w:rPr>
                <w:rFonts w:asciiTheme="minorHAnsi" w:hAnsiTheme="minorHAnsi" w:cstheme="minorHAnsi"/>
              </w:rPr>
              <w:t xml:space="preserve"> Supplier is transferred to the Supplier or a Sub-contractor pursuant to the Employment Regulations</w:t>
            </w:r>
            <w:r w:rsidRPr="002F0E0B">
              <w:rPr>
                <w:rFonts w:asciiTheme="minorHAnsi" w:hAnsiTheme="minorHAnsi" w:cstheme="minorHAnsi"/>
                <w:b/>
                <w:i/>
              </w:rPr>
              <w:t xml:space="preserve"> </w:t>
            </w:r>
            <w:r w:rsidRPr="002F0E0B">
              <w:rPr>
                <w:rFonts w:asciiTheme="minorHAnsi" w:hAnsiTheme="minorHAnsi" w:cstheme="minorHAnsi"/>
              </w:rPr>
              <w:t xml:space="preserve">and who is for the time being employed by the Supplier or a Sub-contractor provided that since such person was employed by the Buyer </w:t>
            </w:r>
            <w:bookmarkStart w:id="100" w:name="DocXTextRef283"/>
            <w:r w:rsidRPr="002F0E0B">
              <w:rPr>
                <w:rFonts w:asciiTheme="minorHAnsi" w:hAnsiTheme="minorHAnsi" w:cstheme="minorHAnsi"/>
              </w:rPr>
              <w:t>(a)</w:t>
            </w:r>
            <w:bookmarkEnd w:id="100"/>
            <w:r w:rsidRPr="002F0E0B">
              <w:rPr>
                <w:rFonts w:asciiTheme="minorHAnsi" w:hAnsiTheme="minorHAnsi" w:cstheme="minorHAnsi"/>
              </w:rPr>
              <w:t xml:space="preserve"> he has not ceased to be eligible for membership of the Schemes; and </w:t>
            </w:r>
            <w:bookmarkStart w:id="101" w:name="DocXTextRef284"/>
            <w:r w:rsidRPr="002F0E0B">
              <w:rPr>
                <w:rFonts w:asciiTheme="minorHAnsi" w:hAnsiTheme="minorHAnsi" w:cstheme="minorHAnsi"/>
              </w:rPr>
              <w:t>(b)</w:t>
            </w:r>
            <w:bookmarkEnd w:id="101"/>
            <w:r w:rsidRPr="002F0E0B">
              <w:rPr>
                <w:rFonts w:asciiTheme="minorHAnsi" w:hAnsiTheme="minorHAnsi" w:cstheme="minorHAnsi"/>
              </w:rPr>
              <w:t xml:space="preserve"> any change in his employer has been effected pursuant to the Employment Regulations;</w:t>
            </w:r>
          </w:p>
          <w:p w14:paraId="2C555B5A" w14:textId="77777777" w:rsidR="00F766FF" w:rsidRDefault="00B11F8A" w:rsidP="00F766FF">
            <w:pPr>
              <w:rPr>
                <w:rFonts w:asciiTheme="minorHAnsi" w:hAnsiTheme="minorHAnsi" w:cstheme="minorHAnsi"/>
              </w:rPr>
            </w:pPr>
            <w:r w:rsidRPr="00B11F8A">
              <w:rPr>
                <w:rFonts w:asciiTheme="minorHAnsi" w:hAnsiTheme="minorHAnsi" w:cstheme="minorHAnsi"/>
                <w:b/>
              </w:rPr>
              <w:t xml:space="preserve"> </w:t>
            </w:r>
            <w:r w:rsidR="00F766FF" w:rsidRPr="002F0E0B">
              <w:rPr>
                <w:rFonts w:asciiTheme="minorHAnsi" w:hAnsiTheme="minorHAnsi" w:cstheme="minorHAnsi"/>
                <w:b/>
              </w:rPr>
              <w:t>“Employer Contributions”</w:t>
            </w:r>
            <w:r w:rsidR="00F766FF" w:rsidRPr="002F0E0B">
              <w:rPr>
                <w:rFonts w:asciiTheme="minorHAnsi" w:hAnsiTheme="minorHAnsi" w:cstheme="minorHAnsi"/>
              </w:rPr>
              <w:t xml:space="preserve"> means the sums which are payable to the Pension Schemes in accordance with clauses 7.1.5, 7.1.7, 7.1.8 and 7.2 of the Admission Agreement in respect of the Former Buyer Employees, whether</w:t>
            </w:r>
            <w:r w:rsidRPr="00B11F8A">
              <w:rPr>
                <w:rFonts w:asciiTheme="minorHAnsi" w:hAnsiTheme="minorHAnsi" w:cstheme="minorHAnsi"/>
              </w:rPr>
              <w:t xml:space="preserve"> by the Supplier or </w:t>
            </w:r>
            <w:r w:rsidR="00F766FF" w:rsidRPr="002F0E0B">
              <w:rPr>
                <w:rFonts w:asciiTheme="minorHAnsi" w:hAnsiTheme="minorHAnsi" w:cstheme="minorHAnsi"/>
              </w:rPr>
              <w:t>a Sub-contractor. For the avoidance of doubt, the employee redundancy compensation payment amount which is taken into account under clause 7.2 of the Admission Agreement is not included as part of the pass-through u</w:t>
            </w:r>
            <w:r w:rsidRPr="00B11F8A">
              <w:rPr>
                <w:rFonts w:asciiTheme="minorHAnsi" w:hAnsiTheme="minorHAnsi" w:cstheme="minorHAnsi"/>
              </w:rPr>
              <w:t xml:space="preserve">nder paragraph 2.1.4. </w:t>
            </w:r>
          </w:p>
          <w:p w14:paraId="619E5BCB" w14:textId="77777777" w:rsidR="003E0F28" w:rsidRDefault="003E0F28" w:rsidP="00F766FF">
            <w:r w:rsidRPr="0027505B">
              <w:t>“</w:t>
            </w:r>
            <w:r>
              <w:rPr>
                <w:b/>
              </w:rPr>
              <w:t>Employment Regulations</w:t>
            </w:r>
            <w:r w:rsidRPr="0027505B">
              <w:t>” means the means the Transfer of Undertakings (Protection of Employment) Regulations 2006 as amended from time to time and/or the Service Provision Change (Protection of Employment) Regulations (Northern Ireland) 2006 (as amended from time to time), as appropriate .</w:t>
            </w:r>
          </w:p>
          <w:p w14:paraId="5A9DA4A7" w14:textId="77777777" w:rsidR="00F10D4E" w:rsidRPr="002F0E0B" w:rsidRDefault="00F10D4E" w:rsidP="00F766FF">
            <w:pPr>
              <w:rPr>
                <w:rFonts w:asciiTheme="minorHAnsi" w:hAnsiTheme="minorHAnsi" w:cstheme="minorHAnsi"/>
              </w:rPr>
            </w:pPr>
          </w:p>
          <w:p w14:paraId="6CC284EA" w14:textId="77777777" w:rsidR="00F766FF" w:rsidRDefault="00F766FF" w:rsidP="00F766FF">
            <w:pPr>
              <w:rPr>
                <w:rFonts w:asciiTheme="minorHAnsi" w:hAnsiTheme="minorHAnsi" w:cstheme="minorHAnsi"/>
              </w:rPr>
            </w:pPr>
            <w:r w:rsidRPr="002F0E0B">
              <w:rPr>
                <w:rFonts w:asciiTheme="minorHAnsi" w:hAnsiTheme="minorHAnsi" w:cstheme="minorHAnsi"/>
              </w:rPr>
              <w:lastRenderedPageBreak/>
              <w:t>“</w:t>
            </w:r>
            <w:r w:rsidRPr="002F0E0B">
              <w:rPr>
                <w:rFonts w:asciiTheme="minorHAnsi" w:hAnsiTheme="minorHAnsi" w:cstheme="minorHAnsi"/>
                <w:b/>
              </w:rPr>
              <w:t>Pension Schemes</w:t>
            </w:r>
            <w:r w:rsidRPr="002F0E0B">
              <w:rPr>
                <w:rFonts w:asciiTheme="minorHAnsi" w:hAnsiTheme="minorHAnsi" w:cstheme="minorHAnsi"/>
              </w:rPr>
              <w:t xml:space="preserve">” means alpha and/or the </w:t>
            </w:r>
            <w:r w:rsidR="00B11F8A">
              <w:rPr>
                <w:rFonts w:asciiTheme="minorHAnsi" w:hAnsiTheme="minorHAnsi" w:cstheme="minorHAnsi"/>
              </w:rPr>
              <w:t>C</w:t>
            </w:r>
            <w:r w:rsidRPr="002F0E0B">
              <w:rPr>
                <w:rFonts w:asciiTheme="minorHAnsi" w:hAnsiTheme="minorHAnsi" w:cstheme="minorHAnsi"/>
              </w:rPr>
              <w:t>SPS whichever is or are relevant in the context (and includes, unless the context otherwise requires, the respective managers from time to time of such sch</w:t>
            </w:r>
            <w:r w:rsidR="003E0F28">
              <w:rPr>
                <w:rFonts w:asciiTheme="minorHAnsi" w:hAnsiTheme="minorHAnsi" w:cstheme="minorHAnsi"/>
              </w:rPr>
              <w:t>eme or scheme</w:t>
            </w:r>
          </w:p>
          <w:p w14:paraId="17C09714" w14:textId="77777777" w:rsidR="00F766FF" w:rsidRPr="002F0E0B" w:rsidRDefault="00F766FF" w:rsidP="009E51CD">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Relevant Benefits</w:t>
            </w:r>
            <w:r w:rsidRPr="002F0E0B">
              <w:rPr>
                <w:rFonts w:asciiTheme="minorHAnsi" w:hAnsiTheme="minorHAnsi" w:cstheme="minorHAnsi"/>
              </w:rPr>
              <w:t>” means any benefit payable on retirement, on death, on reaching a particular age, on the onset of serious ill-health or incapacity or in similar circumstances (including the provision of medical, dental or similar benefits).</w:t>
            </w:r>
          </w:p>
          <w:p w14:paraId="52708E7D"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Schemes</w:t>
            </w:r>
            <w:r w:rsidR="009E51CD" w:rsidRPr="009E51CD">
              <w:rPr>
                <w:rFonts w:asciiTheme="minorHAnsi" w:hAnsiTheme="minorHAnsi" w:cstheme="minorHAnsi"/>
              </w:rPr>
              <w:t xml:space="preserve">” means the </w:t>
            </w:r>
            <w:r w:rsidRPr="002F0E0B">
              <w:rPr>
                <w:rFonts w:asciiTheme="minorHAnsi" w:hAnsiTheme="minorHAnsi" w:cstheme="minorHAnsi"/>
              </w:rPr>
              <w:t xml:space="preserve">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43174267" w14:textId="77777777" w:rsidR="00F766FF" w:rsidRPr="002F0E0B" w:rsidRDefault="00F766FF" w:rsidP="002F0E0B">
            <w:pPr>
              <w:pStyle w:val="Body"/>
              <w:rPr>
                <w:rFonts w:asciiTheme="minorHAnsi" w:eastAsia="STZhongsong" w:hAnsiTheme="minorHAnsi" w:cstheme="minorHAnsi"/>
                <w:color w:val="000000"/>
                <w:szCs w:val="22"/>
              </w:rPr>
            </w:pPr>
          </w:p>
        </w:tc>
      </w:tr>
      <w:tr w:rsidR="00F10D4E" w:rsidRPr="00002F67" w14:paraId="40CF12B6" w14:textId="77777777" w:rsidTr="00B11F8A">
        <w:tc>
          <w:tcPr>
            <w:tcW w:w="2694" w:type="dxa"/>
            <w:tcBorders>
              <w:top w:val="nil"/>
              <w:left w:val="nil"/>
              <w:bottom w:val="nil"/>
              <w:right w:val="nil"/>
            </w:tcBorders>
          </w:tcPr>
          <w:p w14:paraId="3DB19257" w14:textId="77777777" w:rsidR="00F10D4E" w:rsidRDefault="00F10D4E" w:rsidP="00F766FF">
            <w:pPr>
              <w:spacing w:before="120" w:after="120"/>
              <w:ind w:left="709"/>
              <w:rPr>
                <w:rFonts w:eastAsia="STZhongsong"/>
                <w:b/>
                <w:color w:val="000000"/>
                <w:szCs w:val="23"/>
              </w:rPr>
            </w:pPr>
          </w:p>
        </w:tc>
        <w:tc>
          <w:tcPr>
            <w:tcW w:w="6684" w:type="dxa"/>
            <w:tcBorders>
              <w:top w:val="nil"/>
              <w:left w:val="nil"/>
              <w:bottom w:val="nil"/>
              <w:right w:val="nil"/>
            </w:tcBorders>
          </w:tcPr>
          <w:p w14:paraId="6047E2A7" w14:textId="77777777" w:rsidR="00F10D4E" w:rsidRPr="00B11F8A" w:rsidRDefault="00F10D4E" w:rsidP="00F766FF">
            <w:pPr>
              <w:tabs>
                <w:tab w:val="num" w:pos="34"/>
              </w:tabs>
              <w:spacing w:before="120" w:after="120"/>
              <w:rPr>
                <w:rFonts w:asciiTheme="minorHAnsi" w:hAnsiTheme="minorHAnsi" w:cstheme="minorHAnsi"/>
                <w:b/>
              </w:rPr>
            </w:pPr>
          </w:p>
        </w:tc>
      </w:tr>
    </w:tbl>
    <w:p w14:paraId="138797D3" w14:textId="77777777" w:rsidR="009E51EF" w:rsidRDefault="009E51EF" w:rsidP="002F0E0B">
      <w:pPr>
        <w:pStyle w:val="ScheduleL1"/>
      </w:pPr>
      <w:r>
        <w:t>new fair deal pensions</w:t>
      </w:r>
    </w:p>
    <w:p w14:paraId="630D9520" w14:textId="5978AB9A" w:rsidR="009E51CD" w:rsidRDefault="009E51CD" w:rsidP="009E51EF">
      <w:pPr>
        <w:pStyle w:val="ScheduleL2"/>
      </w:pPr>
      <w:r>
        <w:t>The Supplier shall:</w:t>
      </w:r>
    </w:p>
    <w:p w14:paraId="1B1ED1A2" w14:textId="77777777" w:rsidR="009E51CD" w:rsidRPr="002F0E0B" w:rsidRDefault="00F766FF" w:rsidP="002F0E0B">
      <w:pPr>
        <w:pStyle w:val="ScheduleL3"/>
        <w:rPr>
          <w:szCs w:val="24"/>
        </w:rPr>
      </w:pPr>
      <w:r w:rsidRPr="002F0E0B">
        <w:t>comply with the Admission Agreement to which it is a party and shall not terminate the Admission Agreement while the Supplier is providing any of the Deliverables;</w:t>
      </w:r>
    </w:p>
    <w:p w14:paraId="085CE1A3" w14:textId="77777777" w:rsidR="00F766FF" w:rsidRPr="002F0E0B" w:rsidRDefault="00F766FF" w:rsidP="002F0E0B">
      <w:pPr>
        <w:pStyle w:val="ScheduleL3"/>
        <w:rPr>
          <w:szCs w:val="24"/>
        </w:rPr>
      </w:pPr>
      <w:r w:rsidRPr="002F0E0B">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14:paraId="6E48DD04" w14:textId="69BE2F5C" w:rsidR="00F766FF" w:rsidRPr="009E51CD" w:rsidRDefault="00F766FF" w:rsidP="002F0E0B">
      <w:pPr>
        <w:pStyle w:val="ScheduleL3"/>
        <w:rPr>
          <w:szCs w:val="24"/>
        </w:rPr>
      </w:pPr>
      <w:r w:rsidRPr="002F0E0B">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t xml:space="preserve">Deliverables </w:t>
      </w:r>
      <w:r w:rsidRPr="002F0E0B">
        <w:t>or any of them:</w:t>
      </w:r>
    </w:p>
    <w:p w14:paraId="7C53C222" w14:textId="77777777" w:rsidR="009E51CD" w:rsidRDefault="009E51CD" w:rsidP="002F0E0B">
      <w:pPr>
        <w:pStyle w:val="ScheduleL4"/>
      </w:pPr>
      <w:r w:rsidRPr="00374EFB">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14:paraId="344B90E8" w14:textId="77777777" w:rsidR="00F766FF" w:rsidRPr="002F0E0B" w:rsidRDefault="00F766FF" w:rsidP="002F0E0B">
      <w:pPr>
        <w:pStyle w:val="ScheduleL4"/>
      </w:pPr>
      <w:r w:rsidRPr="002F0E0B">
        <w:rPr>
          <w:rFonts w:asciiTheme="minorHAnsi" w:hAnsiTheme="minorHAnsi" w:cstheme="minorHAnsi"/>
          <w:szCs w:val="22"/>
        </w:rPr>
        <w:lastRenderedPageBreak/>
        <w:t>each such Former Buyer Employee is able to be and remain such an Active Member;</w:t>
      </w:r>
    </w:p>
    <w:p w14:paraId="5202E62D" w14:textId="77777777" w:rsidR="00F766FF" w:rsidRDefault="00F766FF" w:rsidP="002F0E0B">
      <w:pPr>
        <w:pStyle w:val="ScheduleL3"/>
      </w:pPr>
      <w:r w:rsidRPr="002F0E0B">
        <w:t xml:space="preserve">The Supplier agrees that the Employer Contributions shall be priced on a pass-through basis in accordance with Paragraph 3 (Pass through costs) of Call-Off Schedule 5 (Call </w:t>
      </w:r>
      <w:proofErr w:type="gramStart"/>
      <w:r w:rsidRPr="002F0E0B">
        <w:t>Off</w:t>
      </w:r>
      <w:proofErr w:type="gramEnd"/>
      <w:r w:rsidRPr="002F0E0B">
        <w:t xml:space="preserve"> Pricing).</w:t>
      </w:r>
    </w:p>
    <w:p w14:paraId="54453AA4" w14:textId="77777777" w:rsidR="00F766FF" w:rsidRPr="002F0E0B" w:rsidRDefault="00F766FF" w:rsidP="002F0E0B">
      <w:pPr>
        <w:pStyle w:val="ScheduleL3"/>
      </w:pPr>
      <w:r w:rsidRPr="002F0E0B">
        <w:rPr>
          <w:rFonts w:asciiTheme="minorHAnsi" w:hAnsiTheme="minorHAnsi" w:cstheme="minorHAnsi"/>
          <w:szCs w:val="22"/>
        </w:rPr>
        <w:t>If it is in arrears in respect of any contributions due to the Schemes in respect of any Former Buyer Employee, agree (which agreement the Supplier hereby irrevocably gives) that the Buyer may deduct an amount equal to that which is overdue from any monies due to the Supplier and pay that amount to the relevant Scheme.</w:t>
      </w:r>
    </w:p>
    <w:p w14:paraId="7EE78DCD" w14:textId="53E80A84" w:rsidR="00003323" w:rsidRPr="002F0E0B" w:rsidRDefault="00003323" w:rsidP="002F0E0B">
      <w:pPr>
        <w:pStyle w:val="ScheduleL3"/>
      </w:pPr>
      <w:r w:rsidRPr="00374EFB">
        <w:rPr>
          <w:rFonts w:asciiTheme="minorHAnsi" w:hAnsiTheme="minorHAnsi" w:cstheme="minorHAnsi"/>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Pr>
          <w:rFonts w:asciiTheme="minorHAnsi" w:hAnsiTheme="minorHAnsi" w:cstheme="minorHAnsi"/>
          <w:szCs w:val="22"/>
        </w:rPr>
        <w:t>Deliverables</w:t>
      </w:r>
      <w:r w:rsidR="00452610">
        <w:rPr>
          <w:rFonts w:asciiTheme="minorHAnsi" w:hAnsiTheme="minorHAnsi" w:cstheme="minorHAnsi"/>
          <w:szCs w:val="22"/>
        </w:rPr>
        <w:t xml:space="preserve"> </w:t>
      </w:r>
      <w:r w:rsidRPr="00374EFB">
        <w:rPr>
          <w:rFonts w:asciiTheme="minorHAnsi" w:hAnsiTheme="minorHAnsi" w:cstheme="minorHAnsi"/>
          <w:szCs w:val="22"/>
        </w:rPr>
        <w:t>(the “Contract”) contains terms which provide for the following:</w:t>
      </w:r>
      <w:bookmarkStart w:id="102" w:name="_Ref361402716"/>
    </w:p>
    <w:p w14:paraId="1437E4B7" w14:textId="77777777" w:rsidR="00003323" w:rsidRPr="002F0E0B" w:rsidRDefault="00F766FF" w:rsidP="002F0E0B">
      <w:pPr>
        <w:pStyle w:val="ScheduleL4"/>
      </w:pPr>
      <w:r w:rsidRPr="002F0E0B">
        <w:t>a condition precedent (which may not be waived) to such contract becoming effective is that there is in force an Admission Agreement between (1) The Minister for the Cabinet Office (2) the Sub-contractor, and (3) the Buyer;</w:t>
      </w:r>
    </w:p>
    <w:p w14:paraId="3F4E020B" w14:textId="1F23E34D" w:rsidR="00003323" w:rsidRDefault="00F766FF" w:rsidP="002F0E0B">
      <w:pPr>
        <w:pStyle w:val="ScheduleL4"/>
      </w:pPr>
      <w:r w:rsidRPr="002F0E0B">
        <w:t xml:space="preserve">the Sub-contractor must at all material times comply with the Admission Agreement and will not terminate the Admission Agreement while the Sub-contractor is providing any of the </w:t>
      </w:r>
      <w:r w:rsidR="00452610">
        <w:t>Deliverable</w:t>
      </w:r>
      <w:r w:rsidR="0034122F">
        <w:t>s</w:t>
      </w:r>
      <w:r w:rsidRPr="002F0E0B">
        <w:t>;</w:t>
      </w:r>
    </w:p>
    <w:p w14:paraId="2EB1375D" w14:textId="77777777" w:rsidR="00003323" w:rsidRPr="002F0E0B" w:rsidRDefault="00F766FF" w:rsidP="002F0E0B">
      <w:pPr>
        <w:pStyle w:val="ScheduleL4"/>
      </w:pPr>
      <w:r w:rsidRPr="002F0E0B">
        <w:rPr>
          <w:rFonts w:asciiTheme="minorHAnsi" w:hAnsiTheme="minorHAnsi" w:cstheme="minorHAnsi"/>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14:paraId="5FA5BCAE" w14:textId="77777777" w:rsidR="00003323" w:rsidRPr="002F0E0B" w:rsidRDefault="00F766FF" w:rsidP="002F0E0B">
      <w:pPr>
        <w:pStyle w:val="ScheduleL4"/>
      </w:pPr>
      <w:r w:rsidRPr="002F0E0B">
        <w:rPr>
          <w:rFonts w:asciiTheme="minorHAnsi" w:hAnsiTheme="minorHAnsi" w:cstheme="minorHAnsi"/>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74444D81" w14:textId="77777777" w:rsidR="00003323" w:rsidRPr="002F0E0B" w:rsidRDefault="00F766FF" w:rsidP="002F0E0B">
      <w:pPr>
        <w:pStyle w:val="ScheduleL4"/>
      </w:pPr>
      <w:r w:rsidRPr="002F0E0B">
        <w:rPr>
          <w:rFonts w:asciiTheme="minorHAnsi" w:hAnsiTheme="minorHAnsi" w:cstheme="minorHAnsi"/>
          <w:szCs w:val="22"/>
        </w:rPr>
        <w:t xml:space="preserve">on each such occasion the Sub-contractor must make it a term of the contract of employment of each Former Buyer Employee employed </w:t>
      </w:r>
      <w:r w:rsidRPr="002F0E0B">
        <w:rPr>
          <w:rFonts w:asciiTheme="minorHAnsi" w:hAnsiTheme="minorHAnsi" w:cstheme="minorHAnsi"/>
          <w:szCs w:val="22"/>
        </w:rPr>
        <w:lastRenderedPageBreak/>
        <w:t xml:space="preserve">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14:paraId="7B5E3616" w14:textId="79711706" w:rsidR="00003323" w:rsidRPr="002F0E0B" w:rsidRDefault="00F766FF" w:rsidP="002F0E0B">
      <w:pPr>
        <w:pStyle w:val="ScheduleL4"/>
      </w:pPr>
      <w:r w:rsidRPr="002F0E0B">
        <w:rPr>
          <w:rFonts w:asciiTheme="minorHAnsi" w:hAnsiTheme="minorHAnsi" w:cstheme="minorHAnsi"/>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paragraph </w:t>
      </w:r>
      <w:r w:rsidR="00452610">
        <w:rPr>
          <w:rFonts w:asciiTheme="minorHAnsi" w:hAnsiTheme="minorHAnsi" w:cstheme="minorHAnsi"/>
          <w:szCs w:val="22"/>
        </w:rPr>
        <w:t xml:space="preserve">2.1.6 </w:t>
      </w:r>
      <w:r w:rsidRPr="002F0E0B">
        <w:rPr>
          <w:rFonts w:asciiTheme="minorHAnsi" w:hAnsiTheme="minorHAnsi" w:cstheme="minorHAnsi"/>
          <w:szCs w:val="22"/>
        </w:rPr>
        <w:t xml:space="preserve"> and such contract shall not take effect unless and until there is in force an Admission Agreement to which the Sub-Sub-contractor is a party; and</w:t>
      </w:r>
    </w:p>
    <w:p w14:paraId="684DDD4E" w14:textId="0AB1221A" w:rsidR="00003323" w:rsidRPr="002F0E0B" w:rsidRDefault="00F766FF" w:rsidP="002F0E0B">
      <w:pPr>
        <w:pStyle w:val="ScheduleL4"/>
      </w:pPr>
      <w:r w:rsidRPr="002F0E0B">
        <w:rPr>
          <w:rFonts w:asciiTheme="minorHAnsi" w:hAnsiTheme="minorHAnsi" w:cstheme="minorHAnsi"/>
          <w:szCs w:val="22"/>
        </w:rPr>
        <w:t xml:space="preserve">the Sub-contractor must use its best endeavours to enforce the terms of his contract with the Sub-Sub-contractor which must be included in that contract in accordance with this paragraph </w:t>
      </w:r>
      <w:bookmarkEnd w:id="102"/>
      <w:r w:rsidR="00452610">
        <w:rPr>
          <w:rFonts w:asciiTheme="minorHAnsi" w:hAnsiTheme="minorHAnsi" w:cstheme="minorHAnsi"/>
          <w:szCs w:val="22"/>
        </w:rPr>
        <w:t>2.1.6</w:t>
      </w:r>
    </w:p>
    <w:p w14:paraId="0E2FE829" w14:textId="77777777" w:rsidR="00003323" w:rsidRDefault="00F766FF" w:rsidP="002F0E0B">
      <w:pPr>
        <w:pStyle w:val="ScheduleL3"/>
      </w:pPr>
      <w:r w:rsidRPr="002F0E0B">
        <w:t>The Supplier shall indemnify the Buyer and at all times keep the Buyer indemnified in respect of any Claim in connection with any failure or alleged failure by the Supplier, the Sub-contractor or Sub-Sub-contractor as the case may be, to comply with the Schemes or the Admission Agreement to which the Supplier, the Sub-contractor or the Sub-Sub-contractor as the case may be, is a party or to comply with (in the case of the Supplier) the provisions of this paragraph 2 or (in the case of a Sub-contractor or Sub-Sub-contractor) the provisions to be included in the Contract pursuant to paragraph 2.2.</w:t>
      </w:r>
    </w:p>
    <w:p w14:paraId="5EEA12CF" w14:textId="77777777" w:rsidR="00003323" w:rsidRPr="002F0E0B" w:rsidRDefault="00F766FF" w:rsidP="002F0E0B">
      <w:pPr>
        <w:pStyle w:val="ScheduleL3"/>
      </w:pPr>
      <w:r w:rsidRPr="002F0E0B">
        <w:rPr>
          <w:rFonts w:asciiTheme="minorHAnsi" w:hAnsiTheme="minorHAnsi" w:cstheme="minorHAnsi"/>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2F0E0B">
        <w:rPr>
          <w:rFonts w:asciiTheme="minorHAnsi" w:hAnsiTheme="minorHAnsi" w:cstheme="minorHAnsi"/>
          <w:szCs w:val="22"/>
        </w:rPr>
        <w:tab/>
      </w:r>
      <w:bookmarkStart w:id="103" w:name="_Ref377709578"/>
    </w:p>
    <w:p w14:paraId="54E06597" w14:textId="77777777" w:rsidR="00003323" w:rsidRPr="002F0E0B" w:rsidRDefault="00F766FF" w:rsidP="002F0E0B">
      <w:pPr>
        <w:pStyle w:val="ScheduleL3"/>
      </w:pPr>
      <w:r w:rsidRPr="002F0E0B">
        <w:rPr>
          <w:rFonts w:asciiTheme="minorHAnsi" w:hAnsiTheme="minorHAnsi" w:cstheme="minorHAnsi"/>
          <w:szCs w:val="22"/>
        </w:rPr>
        <w:t>Save with the approval of the Buyer the Supplier shall not and shall procure any Sub-contractor and/or Sub-sub Supplier as applicable shall not on or after the earliest of:</w:t>
      </w:r>
      <w:bookmarkStart w:id="104" w:name="_Ref377709579"/>
      <w:bookmarkEnd w:id="103"/>
    </w:p>
    <w:p w14:paraId="3FA63C41" w14:textId="77777777" w:rsidR="00003323" w:rsidRPr="002F0E0B" w:rsidRDefault="00F766FF" w:rsidP="002F0E0B">
      <w:pPr>
        <w:pStyle w:val="ScheduleL4"/>
      </w:pPr>
      <w:r w:rsidRPr="002F0E0B">
        <w:t>the date which is eighteen (18) months before the Call-Off Expiry Date;</w:t>
      </w:r>
      <w:bookmarkStart w:id="105" w:name="_Ref377709580"/>
      <w:bookmarkEnd w:id="104"/>
    </w:p>
    <w:p w14:paraId="676260C1" w14:textId="77777777" w:rsidR="00003323" w:rsidRPr="002F0E0B" w:rsidRDefault="00F766FF" w:rsidP="002F0E0B">
      <w:pPr>
        <w:pStyle w:val="ScheduleL4"/>
      </w:pPr>
      <w:r w:rsidRPr="002F0E0B">
        <w:t>the Buyer giving the Supplier a Termination Notice terminating the whole of this Agreement or any part of the Services;</w:t>
      </w:r>
      <w:bookmarkStart w:id="106" w:name="_Ref377709581"/>
      <w:bookmarkEnd w:id="105"/>
    </w:p>
    <w:p w14:paraId="4426AF78" w14:textId="77777777" w:rsidR="00003323" w:rsidRPr="002F0E0B" w:rsidRDefault="00F766FF" w:rsidP="002F0E0B">
      <w:pPr>
        <w:pStyle w:val="ScheduleL4"/>
      </w:pPr>
      <w:r w:rsidRPr="002F0E0B">
        <w:t xml:space="preserve">the Supplier giving Force Majeure Notice under Clause 20 and such notice is accepted by the </w:t>
      </w:r>
      <w:bookmarkEnd w:id="106"/>
      <w:r w:rsidRPr="002F0E0B">
        <w:t>Buyer;</w:t>
      </w:r>
    </w:p>
    <w:p w14:paraId="1B2662E4" w14:textId="77777777" w:rsidR="00003323" w:rsidRPr="002F0E0B" w:rsidRDefault="00F766FF" w:rsidP="002F0E0B">
      <w:pPr>
        <w:pStyle w:val="ScheduleL4"/>
      </w:pPr>
      <w:r w:rsidRPr="002F0E0B">
        <w:t xml:space="preserve">on notification to the Supplier by the Buyer of a Replacement Supplier; and </w:t>
      </w:r>
    </w:p>
    <w:p w14:paraId="2AAC8591" w14:textId="77777777" w:rsidR="00F766FF" w:rsidRPr="002F0E0B" w:rsidRDefault="00F766FF" w:rsidP="002F0E0B">
      <w:pPr>
        <w:pStyle w:val="ScheduleL4"/>
      </w:pPr>
      <w:r w:rsidRPr="002F0E0B">
        <w:t>on receipt by the Supplier of a written request by the Buyer,</w:t>
      </w:r>
    </w:p>
    <w:p w14:paraId="378CE31E" w14:textId="77777777" w:rsidR="00F766FF" w:rsidRDefault="00F766FF" w:rsidP="00F766FF">
      <w:pPr>
        <w:pStyle w:val="ssNoHeading2"/>
        <w:widowControl w:val="0"/>
        <w:numPr>
          <w:ilvl w:val="0"/>
          <w:numId w:val="0"/>
        </w:numPr>
        <w:ind w:left="709"/>
        <w:rPr>
          <w:rFonts w:asciiTheme="minorHAnsi" w:hAnsiTheme="minorHAnsi" w:cstheme="minorHAnsi"/>
          <w:szCs w:val="22"/>
        </w:rPr>
      </w:pPr>
      <w:proofErr w:type="gramStart"/>
      <w:r w:rsidRPr="002F0E0B">
        <w:rPr>
          <w:rFonts w:asciiTheme="minorHAnsi" w:hAnsiTheme="minorHAnsi" w:cstheme="minorHAnsi"/>
          <w:szCs w:val="22"/>
        </w:rPr>
        <w:t>allow</w:t>
      </w:r>
      <w:proofErr w:type="gramEnd"/>
      <w:r w:rsidRPr="002F0E0B">
        <w:rPr>
          <w:rFonts w:asciiTheme="minorHAnsi" w:hAnsiTheme="minorHAnsi" w:cstheme="minorHAnsi"/>
          <w:szCs w:val="22"/>
        </w:rPr>
        <w:t xml:space="preserve"> (other than as required by law or an amendment to the Schemes) the grant or variation of any new or existing Relevant Benefits for or in respect of any employee of the Supplier to be made, announced or proposed.</w:t>
      </w:r>
    </w:p>
    <w:p w14:paraId="32F1CEC4" w14:textId="77777777" w:rsidR="00003323" w:rsidRDefault="00F766FF" w:rsidP="002F0E0B">
      <w:pPr>
        <w:pStyle w:val="ScheduleL3"/>
      </w:pPr>
      <w:r w:rsidRPr="002F0E0B">
        <w:lastRenderedPageBreak/>
        <w:t>The Supplier shall not and shall procure that any Sub-contractor shall not issue any announcements to Former Buyer Employees prior to the Relevant Transfer Date concerning the matters in this Paragraph 3 without the consent in writing of the Buyer (such consent not to be unreasonably withheld or delayed) and the Buyer shall not issue any such announcement without the consent of the Supplier (such consent not to be unreasonably withheld or delayed).</w:t>
      </w:r>
    </w:p>
    <w:p w14:paraId="0195F904" w14:textId="77777777" w:rsidR="00003323" w:rsidRPr="002F0E0B" w:rsidRDefault="00F766FF" w:rsidP="002F0E0B">
      <w:pPr>
        <w:pStyle w:val="ScheduleL3"/>
      </w:pPr>
      <w:r w:rsidRPr="002F0E0B">
        <w:rPr>
          <w:rFonts w:asciiTheme="minorHAnsi" w:hAnsiTheme="minorHAnsi" w:cstheme="minorHAnsi"/>
          <w:szCs w:val="22"/>
        </w:rPr>
        <w:t xml:space="preserve">The Supplier shall procure, and shall ensure that any Sub-contractor shall procure, that any information to be provided to the Buyer pursuant to the Admission Agreement is sent to: </w:t>
      </w:r>
      <w:r w:rsidRPr="002F0E0B">
        <w:rPr>
          <w:rFonts w:asciiTheme="minorHAnsi" w:hAnsiTheme="minorHAnsi" w:cstheme="minorHAnsi"/>
          <w:b/>
          <w:szCs w:val="22"/>
        </w:rPr>
        <w:t>[insert details]</w:t>
      </w:r>
      <w:r w:rsidRPr="002F0E0B">
        <w:rPr>
          <w:rFonts w:asciiTheme="minorHAnsi" w:hAnsiTheme="minorHAnsi" w:cstheme="minorHAnsi"/>
          <w:szCs w:val="22"/>
        </w:rPr>
        <w:t>.</w:t>
      </w:r>
    </w:p>
    <w:p w14:paraId="717ED0B0" w14:textId="77777777" w:rsidR="00003323" w:rsidRPr="002F0E0B" w:rsidRDefault="00F766FF" w:rsidP="002F0E0B">
      <w:pPr>
        <w:pStyle w:val="ScheduleL3"/>
      </w:pPr>
      <w:r w:rsidRPr="002F0E0B">
        <w:rPr>
          <w:rFonts w:asciiTheme="minorHAnsi" w:hAnsiTheme="minorHAnsi" w:cstheme="minorHAnsi"/>
          <w:szCs w:val="22"/>
        </w:rPr>
        <w:t>The Supplier shall not recover any Costs and/or other payments in relation to New Fair Deal where such costs and/or payments are recoverable or have already been recovered by the Supplier elsewhere in this Contract or otherwise.</w:t>
      </w:r>
      <w:r w:rsidRPr="002F0E0B">
        <w:rPr>
          <w:rFonts w:asciiTheme="minorHAnsi" w:hAnsiTheme="minorHAnsi" w:cstheme="minorHAnsi"/>
          <w:szCs w:val="22"/>
          <w:u w:val="single"/>
        </w:rPr>
        <w:t xml:space="preserve"> </w:t>
      </w:r>
      <w:r w:rsidRPr="002F0E0B">
        <w:rPr>
          <w:rFonts w:asciiTheme="minorHAnsi" w:hAnsiTheme="minorHAnsi" w:cstheme="minorHAnsi"/>
          <w:szCs w:val="22"/>
        </w:rPr>
        <w:t xml:space="preserve">If the Supplier does recover costs and/or other payments as set out in this paragraph 3.8 the Buyer may deduct an amount equal to the amount of such Costs and/or other payments from any money otherwise payable by the Buyer to the Supplier. </w:t>
      </w:r>
    </w:p>
    <w:p w14:paraId="2918DFA9" w14:textId="77777777" w:rsidR="00003323" w:rsidRPr="002F0E0B" w:rsidRDefault="00F766FF" w:rsidP="002F0E0B">
      <w:pPr>
        <w:pStyle w:val="ScheduleL3"/>
      </w:pPr>
      <w:r w:rsidRPr="002F0E0B">
        <w:rPr>
          <w:rFonts w:asciiTheme="minorHAnsi" w:hAnsiTheme="minorHAnsi" w:cstheme="minorHAnsi"/>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14:paraId="3A490ED1" w14:textId="77777777" w:rsidR="00F766FF" w:rsidRPr="002F0E0B" w:rsidRDefault="00F766FF" w:rsidP="002F0E0B">
      <w:pPr>
        <w:pStyle w:val="ScheduleL3"/>
      </w:pPr>
      <w:r w:rsidRPr="002F0E0B">
        <w:rPr>
          <w:rFonts w:asciiTheme="minorHAnsi" w:hAnsiTheme="minorHAnsi" w:cstheme="minorHAnsi"/>
          <w:szCs w:val="22"/>
        </w:rPr>
        <w:t xml:space="preserve">The Supplier undertakes to the Buyer to indemnify and keep indemnified the Buyer on demand against any liability out of or attributable to or in any way connected with the transmission of information supplied to it by the Supplier, Sub-contractor or Sub-Sub-contractor as in connection with a re-tendering or proposed re-tendering of all or any of the Services.  </w:t>
      </w:r>
    </w:p>
    <w:p w14:paraId="1FCA3926" w14:textId="5407CF3F" w:rsidR="00F766FF" w:rsidRDefault="00F766FF" w:rsidP="00F766FF">
      <w:pPr>
        <w:pStyle w:val="ssNoHeading2"/>
        <w:widowControl w:val="0"/>
        <w:numPr>
          <w:ilvl w:val="0"/>
          <w:numId w:val="0"/>
        </w:numPr>
        <w:ind w:left="709" w:hanging="709"/>
        <w:rPr>
          <w:rFonts w:asciiTheme="minorHAnsi" w:hAnsiTheme="minorHAnsi" w:cstheme="minorHAnsi"/>
          <w:szCs w:val="22"/>
        </w:rPr>
      </w:pPr>
    </w:p>
    <w:p w14:paraId="4AA674BC" w14:textId="1D3F37DE"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D4F0975" w14:textId="6FB167F7"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EE6067" w14:textId="302EE37B"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1D9AEBE" w14:textId="0E2FEEA0"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FE234FC" w14:textId="4289385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25445BD8" w14:textId="317B28C9"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CD862F6" w14:textId="6E53A1F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979DE99" w14:textId="13D10A5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5872364" w14:textId="713B37A8"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7D31EF2" w14:textId="6EBCF42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61EFF00F" w14:textId="5BCA8672"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949BFC" w14:textId="2CC815D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2FBDCB6" w14:textId="1704382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7EBAE38" w14:textId="77777777" w:rsidR="006A07EC" w:rsidRPr="002F0E0B" w:rsidRDefault="006A07EC" w:rsidP="00F766FF">
      <w:pPr>
        <w:pStyle w:val="ssNoHeading2"/>
        <w:widowControl w:val="0"/>
        <w:numPr>
          <w:ilvl w:val="0"/>
          <w:numId w:val="0"/>
        </w:numPr>
        <w:ind w:left="709" w:hanging="709"/>
        <w:rPr>
          <w:rFonts w:asciiTheme="minorHAnsi" w:hAnsiTheme="minorHAnsi" w:cstheme="minorHAnsi"/>
          <w:szCs w:val="22"/>
        </w:rPr>
      </w:pPr>
    </w:p>
    <w:p w14:paraId="42D92EE8" w14:textId="10753A10"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r>
        <w:rPr>
          <w:rFonts w:asciiTheme="minorHAnsi" w:hAnsiTheme="minorHAnsi" w:cstheme="minorHAnsi"/>
          <w:b/>
          <w:szCs w:val="22"/>
        </w:rPr>
        <w:t xml:space="preserve">Annex A </w:t>
      </w:r>
    </w:p>
    <w:p w14:paraId="20E951A6"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p>
    <w:p w14:paraId="31EE1F34"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b/>
          <w:i/>
          <w:szCs w:val="22"/>
        </w:rPr>
        <w:t>Insert form of Admission Agreement</w:t>
      </w:r>
    </w:p>
    <w:p w14:paraId="2BFF3CC0" w14:textId="77777777" w:rsidR="00F766FF" w:rsidRDefault="00F766FF" w:rsidP="002F0E0B">
      <w:pPr>
        <w:pStyle w:val="ScheduleL1"/>
        <w:numPr>
          <w:ilvl w:val="0"/>
          <w:numId w:val="0"/>
        </w:numPr>
        <w:ind w:left="720"/>
      </w:pPr>
      <w:r w:rsidRPr="007416ED">
        <w:rPr>
          <w:szCs w:val="22"/>
        </w:rPr>
        <w:br w:type="page"/>
      </w:r>
    </w:p>
    <w:p w14:paraId="79CA5256" w14:textId="77777777" w:rsidR="00D607AE" w:rsidRDefault="00D607AE">
      <w:pPr>
        <w:rPr>
          <w:szCs w:val="23"/>
        </w:rPr>
      </w:pPr>
    </w:p>
    <w:p w14:paraId="61C59D1C" w14:textId="77777777" w:rsidR="00D607AE" w:rsidRDefault="00002F67">
      <w:pPr>
        <w:jc w:val="center"/>
        <w:outlineLvl w:val="1"/>
        <w:rPr>
          <w:szCs w:val="23"/>
          <w:lang w:val="en-US"/>
        </w:rPr>
      </w:pPr>
      <w:r>
        <w:rPr>
          <w:szCs w:val="23"/>
        </w:rPr>
        <w:br w:type="page"/>
      </w:r>
      <w:r>
        <w:rPr>
          <w:b/>
          <w:szCs w:val="23"/>
        </w:rPr>
        <w:lastRenderedPageBreak/>
        <w:t>Annex D2: NHSPS</w:t>
      </w:r>
    </w:p>
    <w:p w14:paraId="75291C5A" w14:textId="77777777"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14:paraId="45319916" w14:textId="77777777"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14:paraId="41C51D4F" w14:textId="77777777">
        <w:tc>
          <w:tcPr>
            <w:tcW w:w="3085" w:type="dxa"/>
            <w:tcBorders>
              <w:top w:val="nil"/>
              <w:left w:val="nil"/>
              <w:bottom w:val="nil"/>
              <w:right w:val="nil"/>
            </w:tcBorders>
          </w:tcPr>
          <w:p w14:paraId="1ACACC84" w14:textId="77777777"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14:paraId="7114B087" w14:textId="77777777"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14:paraId="4A917002" w14:textId="77777777">
        <w:tc>
          <w:tcPr>
            <w:tcW w:w="3085" w:type="dxa"/>
            <w:tcBorders>
              <w:top w:val="nil"/>
              <w:left w:val="nil"/>
              <w:bottom w:val="nil"/>
              <w:right w:val="nil"/>
            </w:tcBorders>
          </w:tcPr>
          <w:p w14:paraId="420239B0" w14:textId="77777777"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14:paraId="6A6BF48B" w14:textId="77777777"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14:paraId="52451793" w14:textId="77777777">
        <w:tc>
          <w:tcPr>
            <w:tcW w:w="3085" w:type="dxa"/>
            <w:tcBorders>
              <w:top w:val="nil"/>
              <w:left w:val="nil"/>
              <w:bottom w:val="nil"/>
              <w:right w:val="nil"/>
            </w:tcBorders>
          </w:tcPr>
          <w:p w14:paraId="4882CBB3"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5CCD7D19" w14:textId="77777777"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14:paraId="39B12FCF" w14:textId="77777777">
        <w:tc>
          <w:tcPr>
            <w:tcW w:w="3085" w:type="dxa"/>
            <w:tcBorders>
              <w:top w:val="nil"/>
              <w:left w:val="nil"/>
              <w:bottom w:val="nil"/>
              <w:right w:val="nil"/>
            </w:tcBorders>
          </w:tcPr>
          <w:p w14:paraId="3FA64708"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68FFD592" w14:textId="77777777"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14:paraId="4828E4EE" w14:textId="77777777">
        <w:tc>
          <w:tcPr>
            <w:tcW w:w="3085" w:type="dxa"/>
            <w:tcBorders>
              <w:top w:val="nil"/>
              <w:left w:val="nil"/>
              <w:bottom w:val="nil"/>
              <w:right w:val="nil"/>
            </w:tcBorders>
          </w:tcPr>
          <w:p w14:paraId="5D83F602"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A819474" w14:textId="77777777" w:rsidR="00D607AE" w:rsidRDefault="00002F67">
            <w:pPr>
              <w:tabs>
                <w:tab w:val="left" w:pos="235"/>
              </w:tabs>
              <w:spacing w:before="120" w:after="120"/>
              <w:rPr>
                <w:rFonts w:eastAsia="STZhongsong"/>
                <w:color w:val="000000"/>
                <w:szCs w:val="23"/>
              </w:rPr>
            </w:pPr>
            <w:proofErr w:type="gramStart"/>
            <w:r>
              <w:rPr>
                <w:rFonts w:eastAsia="STZhongsong"/>
                <w:color w:val="000000"/>
                <w:szCs w:val="23"/>
              </w:rPr>
              <w:t>and</w:t>
            </w:r>
            <w:proofErr w:type="gramEnd"/>
            <w:r>
              <w:rPr>
                <w:rFonts w:eastAsia="STZhongsong"/>
                <w:color w:val="000000"/>
                <w:szCs w:val="23"/>
              </w:rPr>
              <w:t>, in each case, being continuously engaged for more than fifty per cent (50%) of their employed time in the delivery of services (the same as or similar to the Services).</w:t>
            </w:r>
          </w:p>
        </w:tc>
      </w:tr>
      <w:tr w:rsidR="00D607AE" w:rsidRPr="00002F67" w14:paraId="603A3A4D" w14:textId="77777777">
        <w:tc>
          <w:tcPr>
            <w:tcW w:w="3085" w:type="dxa"/>
            <w:tcBorders>
              <w:top w:val="nil"/>
              <w:left w:val="nil"/>
              <w:bottom w:val="nil"/>
              <w:right w:val="nil"/>
            </w:tcBorders>
          </w:tcPr>
          <w:p w14:paraId="63E3608A"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4FB856C" w14:textId="77777777"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w:t>
            </w:r>
            <w:r>
              <w:rPr>
                <w:rFonts w:eastAsia="STZhongsong"/>
                <w:color w:val="000000"/>
                <w:szCs w:val="23"/>
              </w:rPr>
              <w:lastRenderedPageBreak/>
              <w:t xml:space="preserve">by an NHS Body (or other body which participates automatically in the NHSPS) is not an NHSPS Eligible Employee; </w:t>
            </w:r>
          </w:p>
        </w:tc>
      </w:tr>
      <w:tr w:rsidR="00D607AE" w:rsidRPr="00002F67" w14:paraId="78F3FFFF" w14:textId="77777777">
        <w:tc>
          <w:tcPr>
            <w:tcW w:w="3085" w:type="dxa"/>
            <w:tcBorders>
              <w:top w:val="nil"/>
              <w:left w:val="nil"/>
              <w:bottom w:val="nil"/>
              <w:right w:val="nil"/>
            </w:tcBorders>
          </w:tcPr>
          <w:p w14:paraId="34DB9369" w14:textId="77777777" w:rsidR="00D607AE" w:rsidRDefault="00002F67">
            <w:pPr>
              <w:spacing w:before="120" w:after="120"/>
              <w:ind w:left="993"/>
              <w:jc w:val="left"/>
              <w:rPr>
                <w:rFonts w:eastAsia="STZhongsong"/>
                <w:b/>
                <w:szCs w:val="23"/>
              </w:rPr>
            </w:pPr>
            <w:r>
              <w:rPr>
                <w:rFonts w:eastAsia="STZhongsong"/>
                <w:b/>
                <w:szCs w:val="23"/>
              </w:rPr>
              <w:lastRenderedPageBreak/>
              <w:t>"NHS Body"</w:t>
            </w:r>
          </w:p>
        </w:tc>
        <w:tc>
          <w:tcPr>
            <w:tcW w:w="6157" w:type="dxa"/>
            <w:tcBorders>
              <w:top w:val="nil"/>
              <w:left w:val="nil"/>
              <w:bottom w:val="nil"/>
              <w:right w:val="nil"/>
            </w:tcBorders>
          </w:tcPr>
          <w:p w14:paraId="66B2EB26" w14:textId="77777777"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14:paraId="1038E27C" w14:textId="77777777">
        <w:tc>
          <w:tcPr>
            <w:tcW w:w="3085" w:type="dxa"/>
            <w:tcBorders>
              <w:top w:val="nil"/>
              <w:left w:val="nil"/>
              <w:bottom w:val="nil"/>
              <w:right w:val="nil"/>
            </w:tcBorders>
          </w:tcPr>
          <w:p w14:paraId="43B0C8C1" w14:textId="77777777"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14:paraId="70127C56" w14:textId="77777777"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14:paraId="774B99AD" w14:textId="77777777">
        <w:tc>
          <w:tcPr>
            <w:tcW w:w="3085" w:type="dxa"/>
            <w:tcBorders>
              <w:top w:val="nil"/>
              <w:left w:val="nil"/>
              <w:bottom w:val="nil"/>
              <w:right w:val="nil"/>
            </w:tcBorders>
          </w:tcPr>
          <w:p w14:paraId="7155709B" w14:textId="77777777"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14:paraId="75CDE809" w14:textId="77777777"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14:paraId="1AD19FA4" w14:textId="77777777">
        <w:tc>
          <w:tcPr>
            <w:tcW w:w="3085" w:type="dxa"/>
            <w:tcBorders>
              <w:top w:val="nil"/>
              <w:left w:val="nil"/>
              <w:bottom w:val="nil"/>
              <w:right w:val="nil"/>
            </w:tcBorders>
          </w:tcPr>
          <w:p w14:paraId="2A537E28" w14:textId="77777777"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14:paraId="601B853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14:paraId="63DE2746" w14:textId="77777777">
        <w:tc>
          <w:tcPr>
            <w:tcW w:w="3085" w:type="dxa"/>
            <w:tcBorders>
              <w:top w:val="nil"/>
              <w:left w:val="nil"/>
              <w:bottom w:val="nil"/>
              <w:right w:val="nil"/>
            </w:tcBorders>
          </w:tcPr>
          <w:p w14:paraId="76E60D33" w14:textId="77777777"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14:paraId="72954753" w14:textId="77777777"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14:paraId="1246EFEE" w14:textId="77777777">
        <w:tc>
          <w:tcPr>
            <w:tcW w:w="3085" w:type="dxa"/>
            <w:tcBorders>
              <w:top w:val="nil"/>
              <w:left w:val="nil"/>
              <w:bottom w:val="nil"/>
              <w:right w:val="nil"/>
            </w:tcBorders>
          </w:tcPr>
          <w:p w14:paraId="5C958677" w14:textId="77777777"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14:paraId="6F545B7E" w14:textId="77777777"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14:paraId="33FB4789" w14:textId="77777777">
        <w:tc>
          <w:tcPr>
            <w:tcW w:w="3085" w:type="dxa"/>
            <w:tcBorders>
              <w:top w:val="nil"/>
              <w:left w:val="nil"/>
              <w:bottom w:val="nil"/>
              <w:right w:val="nil"/>
            </w:tcBorders>
          </w:tcPr>
          <w:p w14:paraId="466F3A61" w14:textId="77777777"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14:paraId="341F689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14:paraId="0FB17168" w14:textId="77777777">
        <w:tc>
          <w:tcPr>
            <w:tcW w:w="3085" w:type="dxa"/>
            <w:tcBorders>
              <w:top w:val="nil"/>
              <w:left w:val="nil"/>
              <w:bottom w:val="nil"/>
              <w:right w:val="nil"/>
            </w:tcBorders>
          </w:tcPr>
          <w:p w14:paraId="49F429D6" w14:textId="77777777"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14:paraId="36F5D321" w14:textId="77777777" w:rsidR="00D607AE" w:rsidRDefault="00002F67">
            <w:pPr>
              <w:tabs>
                <w:tab w:val="left" w:pos="235"/>
              </w:tabs>
              <w:spacing w:before="120" w:after="120"/>
              <w:rPr>
                <w:rFonts w:eastAsia="STZhongsong"/>
                <w:color w:val="000000"/>
                <w:szCs w:val="23"/>
              </w:rPr>
            </w:pPr>
            <w:proofErr w:type="gramStart"/>
            <w:r>
              <w:rPr>
                <w:rFonts w:eastAsia="STZhongsong"/>
                <w:color w:val="000000"/>
                <w:szCs w:val="23"/>
              </w:rPr>
              <w:t>a</w:t>
            </w:r>
            <w:proofErr w:type="gramEnd"/>
            <w:r>
              <w:rPr>
                <w:rFonts w:eastAsia="STZhongsong"/>
                <w:color w:val="000000"/>
                <w:szCs w:val="23"/>
              </w:rPr>
              <w:t xml:space="preserve"> pension scheme registered under Chapter 2 of Part 4 of the Finance Act 2004.</w:t>
            </w:r>
          </w:p>
        </w:tc>
      </w:tr>
    </w:tbl>
    <w:p w14:paraId="25586326" w14:textId="77777777" w:rsidR="00D607AE" w:rsidRDefault="00002F67">
      <w:pPr>
        <w:pStyle w:val="ScheduleL1"/>
        <w:rPr>
          <w:rFonts w:ascii="Times New Roman" w:eastAsia="Times New Roman" w:hAnsi="Times New Roman"/>
          <w:szCs w:val="23"/>
        </w:rPr>
      </w:pPr>
      <w:bookmarkStart w:id="107" w:name="_Ref498720651"/>
      <w:bookmarkStart w:id="108" w:name="_Ref466031983"/>
      <w:bookmarkStart w:id="109" w:name="_Toc477883428"/>
      <w:bookmarkStart w:id="110" w:name="_Toc479777845"/>
      <w:bookmarkStart w:id="111" w:name="_Toc479778295"/>
      <w:bookmarkStart w:id="112" w:name="_Toc481484600"/>
      <w:bookmarkStart w:id="113" w:name="_Toc481501356"/>
      <w:r>
        <w:rPr>
          <w:szCs w:val="23"/>
        </w:rPr>
        <w:lastRenderedPageBreak/>
        <w:t>MEMBERSHIP OF THE NHSPS</w:t>
      </w:r>
      <w:bookmarkEnd w:id="107"/>
    </w:p>
    <w:p w14:paraId="4AE05D67" w14:textId="77777777" w:rsidR="00D607AE" w:rsidRDefault="00002F67">
      <w:pPr>
        <w:pStyle w:val="ScheduleL2"/>
        <w:rPr>
          <w:szCs w:val="23"/>
        </w:rPr>
      </w:pPr>
      <w:bookmarkStart w:id="114" w:name="_Ref466031984"/>
      <w:bookmarkEnd w:id="108"/>
      <w:bookmarkEnd w:id="109"/>
      <w:bookmarkEnd w:id="110"/>
      <w:bookmarkEnd w:id="111"/>
      <w:bookmarkEnd w:id="112"/>
      <w:bookmarkEnd w:id="113"/>
      <w:r>
        <w:rPr>
          <w:szCs w:val="23"/>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4"/>
    </w:p>
    <w:p w14:paraId="1C6C25E4" w14:textId="77777777" w:rsidR="00D607AE" w:rsidRDefault="00002F67">
      <w:pPr>
        <w:pStyle w:val="ScheduleL2"/>
        <w:rPr>
          <w:szCs w:val="23"/>
        </w:rPr>
      </w:pPr>
      <w:bookmarkStart w:id="115"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15"/>
    </w:p>
    <w:p w14:paraId="7BF65DC3" w14:textId="77777777" w:rsidR="00D607AE" w:rsidRDefault="00002F67">
      <w:pPr>
        <w:pStyle w:val="ScheduleL2"/>
        <w:rPr>
          <w:szCs w:val="23"/>
        </w:rPr>
      </w:pPr>
      <w:bookmarkStart w:id="116"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6"/>
    </w:p>
    <w:p w14:paraId="3577FC0D" w14:textId="77777777" w:rsidR="00D607AE" w:rsidRDefault="00002F67">
      <w:pPr>
        <w:pStyle w:val="ScheduleL2"/>
        <w:rPr>
          <w:szCs w:val="23"/>
        </w:rPr>
      </w:pPr>
      <w:bookmarkStart w:id="117"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7"/>
    </w:p>
    <w:p w14:paraId="570D3C16" w14:textId="77777777" w:rsidR="00D607AE" w:rsidRDefault="00002F67">
      <w:pPr>
        <w:pStyle w:val="ScheduleL2"/>
        <w:rPr>
          <w:szCs w:val="23"/>
        </w:rPr>
      </w:pPr>
      <w:bookmarkStart w:id="118"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8"/>
    </w:p>
    <w:p w14:paraId="31C70F21" w14:textId="77777777" w:rsidR="00D607AE" w:rsidRDefault="00002F67">
      <w:pPr>
        <w:pStyle w:val="ScheduleL2"/>
        <w:rPr>
          <w:szCs w:val="23"/>
        </w:rPr>
      </w:pPr>
      <w:bookmarkStart w:id="119"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19"/>
    </w:p>
    <w:p w14:paraId="3C9C377C" w14:textId="77777777" w:rsidR="00D607AE" w:rsidRDefault="00002F67">
      <w:pPr>
        <w:pStyle w:val="ScheduleL1"/>
        <w:rPr>
          <w:szCs w:val="23"/>
        </w:rPr>
      </w:pPr>
      <w:bookmarkStart w:id="120" w:name="_Ref462746281"/>
      <w:bookmarkStart w:id="121" w:name="_Toc466028620"/>
      <w:bookmarkStart w:id="122" w:name="_Toc477883429"/>
      <w:bookmarkStart w:id="123" w:name="_Toc479777846"/>
      <w:bookmarkStart w:id="124" w:name="_Toc479778296"/>
      <w:bookmarkStart w:id="125" w:name="_Toc481484601"/>
      <w:bookmarkStart w:id="126" w:name="_Toc481501357"/>
      <w:r>
        <w:rPr>
          <w:szCs w:val="23"/>
        </w:rPr>
        <w:t>FUTURE SERVICE BENEFITS IN THE NHSPS</w:t>
      </w:r>
    </w:p>
    <w:p w14:paraId="5009695C" w14:textId="77777777"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41BDC0C" w14:textId="77777777" w:rsidR="00D607AE" w:rsidRDefault="00002F67">
      <w:pPr>
        <w:pStyle w:val="ScheduleL1"/>
        <w:rPr>
          <w:szCs w:val="23"/>
        </w:rPr>
      </w:pPr>
      <w:bookmarkStart w:id="127" w:name="_Toc466028621"/>
      <w:bookmarkStart w:id="128" w:name="_Ref466031993"/>
      <w:bookmarkStart w:id="129" w:name="_Toc477883430"/>
      <w:bookmarkStart w:id="130" w:name="_Toc479777847"/>
      <w:bookmarkStart w:id="131" w:name="_Toc479778297"/>
      <w:bookmarkStart w:id="132" w:name="_Toc481484602"/>
      <w:bookmarkStart w:id="133" w:name="_Toc481501358"/>
      <w:bookmarkStart w:id="134" w:name="_Ref498720217"/>
      <w:bookmarkEnd w:id="120"/>
      <w:bookmarkEnd w:id="121"/>
      <w:bookmarkEnd w:id="122"/>
      <w:bookmarkEnd w:id="123"/>
      <w:bookmarkEnd w:id="124"/>
      <w:bookmarkEnd w:id="125"/>
      <w:bookmarkEnd w:id="126"/>
      <w:r>
        <w:rPr>
          <w:szCs w:val="23"/>
        </w:rPr>
        <w:t>NHS PREMATURE RETIREMENT RIGHTS</w:t>
      </w:r>
      <w:bookmarkEnd w:id="127"/>
      <w:bookmarkEnd w:id="128"/>
      <w:bookmarkEnd w:id="129"/>
      <w:bookmarkEnd w:id="130"/>
      <w:bookmarkEnd w:id="131"/>
      <w:bookmarkEnd w:id="132"/>
      <w:bookmarkEnd w:id="133"/>
      <w:bookmarkEnd w:id="134"/>
    </w:p>
    <w:p w14:paraId="0BD561E0" w14:textId="77777777" w:rsidR="00D607AE" w:rsidRDefault="00002F67">
      <w:pPr>
        <w:ind w:left="357"/>
        <w:outlineLvl w:val="2"/>
        <w:rPr>
          <w:rFonts w:eastAsia="STZhongsong"/>
          <w:szCs w:val="23"/>
        </w:rPr>
      </w:pPr>
      <w:bookmarkStart w:id="135"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5"/>
    </w:p>
    <w:p w14:paraId="1418739E" w14:textId="77777777" w:rsidR="00D607AE" w:rsidRDefault="00002F67">
      <w:pPr>
        <w:pStyle w:val="ScheduleL1"/>
        <w:rPr>
          <w:szCs w:val="23"/>
        </w:rPr>
      </w:pPr>
      <w:bookmarkStart w:id="136" w:name="_Ref463007288"/>
      <w:bookmarkStart w:id="137" w:name="_Toc466028622"/>
      <w:bookmarkStart w:id="138" w:name="_Toc477883431"/>
      <w:bookmarkStart w:id="139" w:name="_Toc479777848"/>
      <w:bookmarkStart w:id="140" w:name="_Toc479778298"/>
      <w:bookmarkStart w:id="141" w:name="_Toc481484603"/>
      <w:bookmarkStart w:id="142" w:name="_Toc481501359"/>
      <w:r>
        <w:rPr>
          <w:szCs w:val="23"/>
        </w:rPr>
        <w:t>BREACH AND CANCELLATION OF ANY DIRECTION LETTER(S) AND RIGHT OF SET-OFF</w:t>
      </w:r>
      <w:bookmarkEnd w:id="136"/>
      <w:bookmarkEnd w:id="137"/>
      <w:bookmarkEnd w:id="138"/>
      <w:bookmarkEnd w:id="139"/>
      <w:bookmarkEnd w:id="140"/>
      <w:bookmarkEnd w:id="141"/>
      <w:bookmarkEnd w:id="142"/>
    </w:p>
    <w:p w14:paraId="09183271" w14:textId="77777777" w:rsidR="00D607AE" w:rsidRDefault="00002F67">
      <w:pPr>
        <w:pStyle w:val="ScheduleL2"/>
        <w:rPr>
          <w:szCs w:val="23"/>
        </w:rPr>
      </w:pPr>
      <w:bookmarkStart w:id="143"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43"/>
    </w:p>
    <w:p w14:paraId="0053DBD1" w14:textId="77777777" w:rsidR="00D607AE" w:rsidRDefault="00002F67">
      <w:pPr>
        <w:pStyle w:val="ScheduleL2"/>
        <w:rPr>
          <w:szCs w:val="23"/>
        </w:rPr>
      </w:pPr>
      <w:bookmarkStart w:id="144" w:name="_Ref464223868"/>
      <w:r>
        <w:rPr>
          <w:szCs w:val="23"/>
        </w:rPr>
        <w:lastRenderedPageBreak/>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bookmarkEnd w:id="144"/>
    </w:p>
    <w:p w14:paraId="2C248E55" w14:textId="77777777" w:rsidR="00D607AE" w:rsidRDefault="00002F67">
      <w:pPr>
        <w:pStyle w:val="ScheduleL2"/>
        <w:rPr>
          <w:szCs w:val="23"/>
        </w:rPr>
      </w:pPr>
      <w:bookmarkStart w:id="145"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45"/>
      <w:r>
        <w:rPr>
          <w:szCs w:val="23"/>
        </w:rPr>
        <w:t xml:space="preserve"> under this Contract or otherwise.</w:t>
      </w:r>
    </w:p>
    <w:p w14:paraId="11752F92" w14:textId="77777777" w:rsidR="00D607AE" w:rsidRDefault="00002F67">
      <w:pPr>
        <w:pStyle w:val="ScheduleL1"/>
        <w:rPr>
          <w:szCs w:val="23"/>
        </w:rPr>
      </w:pPr>
      <w:bookmarkStart w:id="146" w:name="_Toc466028623"/>
      <w:bookmarkStart w:id="147" w:name="_Ref466031996"/>
      <w:bookmarkStart w:id="148" w:name="_Toc477883432"/>
      <w:bookmarkStart w:id="149" w:name="_Toc479777849"/>
      <w:bookmarkStart w:id="150" w:name="_Toc479778299"/>
      <w:bookmarkStart w:id="151" w:name="_Toc481484604"/>
      <w:bookmarkStart w:id="152" w:name="_Toc481501360"/>
      <w:r>
        <w:rPr>
          <w:szCs w:val="23"/>
        </w:rPr>
        <w:t>COMPENSATION</w:t>
      </w:r>
      <w:bookmarkEnd w:id="146"/>
      <w:bookmarkEnd w:id="147"/>
      <w:bookmarkEnd w:id="148"/>
      <w:bookmarkEnd w:id="149"/>
      <w:bookmarkEnd w:id="150"/>
      <w:bookmarkEnd w:id="151"/>
      <w:bookmarkEnd w:id="152"/>
    </w:p>
    <w:p w14:paraId="57AEA9FC" w14:textId="77777777" w:rsidR="00D607AE" w:rsidRDefault="00002F67">
      <w:pPr>
        <w:pStyle w:val="ScheduleL2"/>
        <w:keepNext/>
        <w:rPr>
          <w:szCs w:val="23"/>
        </w:rPr>
      </w:pPr>
      <w:bookmarkStart w:id="153" w:name="_Ref466031997"/>
      <w:r>
        <w:rPr>
          <w:szCs w:val="23"/>
        </w:rPr>
        <w:t>If the Supplier (or its Subcontractor, if relevant) is unable to provide the NHSPS Eligible Employees with either:</w:t>
      </w:r>
      <w:bookmarkEnd w:id="153"/>
      <w:r>
        <w:rPr>
          <w:szCs w:val="23"/>
        </w:rPr>
        <w:t xml:space="preserve"> </w:t>
      </w:r>
    </w:p>
    <w:p w14:paraId="62BC205B" w14:textId="77777777" w:rsidR="00D607AE" w:rsidRDefault="00002F67">
      <w:pPr>
        <w:pStyle w:val="ScheduleL3"/>
        <w:rPr>
          <w:rFonts w:cs="Arial"/>
          <w:szCs w:val="23"/>
        </w:rPr>
      </w:pPr>
      <w:bookmarkStart w:id="154" w:name="_Ref466031998"/>
      <w:r>
        <w:rPr>
          <w:szCs w:val="23"/>
        </w:rPr>
        <w:t xml:space="preserve">membership of the NHSPS (having used its best endeavours to secure a Direction </w:t>
      </w:r>
      <w:r>
        <w:rPr>
          <w:rFonts w:cs="Arial"/>
          <w:szCs w:val="23"/>
        </w:rPr>
        <w:t>Letter); or</w:t>
      </w:r>
      <w:bookmarkEnd w:id="154"/>
      <w:r>
        <w:rPr>
          <w:rFonts w:cs="Arial"/>
          <w:szCs w:val="23"/>
        </w:rPr>
        <w:t xml:space="preserve"> </w:t>
      </w:r>
    </w:p>
    <w:p w14:paraId="66322DE8" w14:textId="77777777" w:rsidR="00D607AE" w:rsidRDefault="00002F67">
      <w:pPr>
        <w:pStyle w:val="ScheduleL3"/>
        <w:rPr>
          <w:rFonts w:ascii="Times New Roman" w:eastAsia="Times New Roman" w:hAnsi="Times New Roman" w:cs="Arial"/>
          <w:szCs w:val="23"/>
        </w:rPr>
      </w:pPr>
      <w:bookmarkStart w:id="155" w:name="_Ref466031999"/>
      <w:r>
        <w:rPr>
          <w:rFonts w:cs="Arial"/>
          <w:szCs w:val="23"/>
        </w:rPr>
        <w:t>access to</w:t>
      </w:r>
      <w:r>
        <w:rPr>
          <w:rFonts w:ascii="Times New Roman" w:eastAsia="Times New Roman" w:hAnsi="Times New Roman" w:cs="Arial"/>
          <w:szCs w:val="23"/>
        </w:rPr>
        <w:t xml:space="preserve"> a Broadly Comparable pension scheme,</w:t>
      </w:r>
      <w:bookmarkEnd w:id="155"/>
      <w:r>
        <w:rPr>
          <w:rFonts w:ascii="Times New Roman" w:eastAsia="Times New Roman" w:hAnsi="Times New Roman" w:cs="Arial"/>
          <w:szCs w:val="23"/>
        </w:rPr>
        <w:t xml:space="preserve"> </w:t>
      </w:r>
    </w:p>
    <w:p w14:paraId="2E17F7DF" w14:textId="77777777"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14:paraId="688CF0A3" w14:textId="77777777" w:rsidR="00D607AE" w:rsidRDefault="00002F67">
      <w:pPr>
        <w:pStyle w:val="ScheduleL2"/>
        <w:rPr>
          <w:szCs w:val="23"/>
        </w:rPr>
      </w:pPr>
      <w:bookmarkStart w:id="156" w:name="_Ref466032000"/>
      <w:r>
        <w:rPr>
          <w:szCs w:val="23"/>
        </w:rPr>
        <w:t>This flexibility for the Buyer to allow compensation in place of Pension Benefits is in addition to and not instead of the Buyer’s right to terminate the Contract.</w:t>
      </w:r>
      <w:bookmarkEnd w:id="156"/>
    </w:p>
    <w:p w14:paraId="01F89A20" w14:textId="77777777" w:rsidR="00D607AE" w:rsidRDefault="00002F67">
      <w:pPr>
        <w:pStyle w:val="ScheduleL1"/>
        <w:rPr>
          <w:szCs w:val="23"/>
        </w:rPr>
      </w:pPr>
      <w:bookmarkStart w:id="157" w:name="_Ref462824578"/>
      <w:bookmarkStart w:id="158" w:name="_Toc466028624"/>
      <w:bookmarkStart w:id="159" w:name="_Toc477883433"/>
      <w:bookmarkStart w:id="160" w:name="_Toc479777850"/>
      <w:bookmarkStart w:id="161" w:name="_Toc479778300"/>
      <w:bookmarkStart w:id="162" w:name="_Toc481484605"/>
      <w:bookmarkStart w:id="163" w:name="_Toc481501361"/>
      <w:r>
        <w:rPr>
          <w:szCs w:val="23"/>
        </w:rPr>
        <w:t>SUPPLIER INDEMNITIES</w:t>
      </w:r>
      <w:bookmarkEnd w:id="157"/>
      <w:bookmarkEnd w:id="158"/>
      <w:bookmarkEnd w:id="159"/>
      <w:bookmarkEnd w:id="160"/>
      <w:bookmarkEnd w:id="161"/>
      <w:bookmarkEnd w:id="162"/>
      <w:bookmarkEnd w:id="163"/>
    </w:p>
    <w:p w14:paraId="393D693C" w14:textId="77777777" w:rsidR="00D607AE" w:rsidRDefault="00002F67">
      <w:pPr>
        <w:pStyle w:val="ScheduleL2"/>
        <w:rPr>
          <w:szCs w:val="23"/>
        </w:rPr>
      </w:pPr>
      <w:bookmarkStart w:id="164"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4"/>
    </w:p>
    <w:p w14:paraId="03FAF1B4" w14:textId="77777777" w:rsidR="00D607AE" w:rsidRDefault="00002F67">
      <w:pPr>
        <w:pStyle w:val="ScheduleL2"/>
        <w:rPr>
          <w:szCs w:val="23"/>
        </w:rPr>
      </w:pPr>
      <w:bookmarkStart w:id="165"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5"/>
    </w:p>
    <w:p w14:paraId="4D1734C5" w14:textId="77777777" w:rsidR="00D607AE" w:rsidRDefault="00002F67">
      <w:pPr>
        <w:pStyle w:val="ScheduleL1"/>
        <w:rPr>
          <w:szCs w:val="23"/>
        </w:rPr>
      </w:pPr>
      <w:bookmarkStart w:id="166" w:name="_Toc466028625"/>
      <w:bookmarkStart w:id="167" w:name="_Ref466032005"/>
      <w:bookmarkStart w:id="168" w:name="_Toc477883434"/>
      <w:bookmarkStart w:id="169" w:name="_Toc479777851"/>
      <w:bookmarkStart w:id="170" w:name="_Toc479778301"/>
      <w:bookmarkStart w:id="171" w:name="_Toc481484606"/>
      <w:bookmarkStart w:id="172" w:name="_Toc481501362"/>
      <w:r>
        <w:rPr>
          <w:szCs w:val="23"/>
        </w:rPr>
        <w:t>SUBCONTRACTORS</w:t>
      </w:r>
      <w:bookmarkEnd w:id="166"/>
      <w:bookmarkEnd w:id="167"/>
      <w:bookmarkEnd w:id="168"/>
      <w:bookmarkEnd w:id="169"/>
      <w:bookmarkEnd w:id="170"/>
      <w:bookmarkEnd w:id="171"/>
      <w:bookmarkEnd w:id="172"/>
    </w:p>
    <w:p w14:paraId="0E50541E" w14:textId="77777777" w:rsidR="00D607AE" w:rsidRDefault="00002F67">
      <w:pPr>
        <w:pStyle w:val="ScheduleL2"/>
        <w:keepNext/>
        <w:rPr>
          <w:szCs w:val="23"/>
        </w:rPr>
      </w:pPr>
      <w:bookmarkStart w:id="173" w:name="_Ref466032006"/>
      <w:r>
        <w:rPr>
          <w:szCs w:val="23"/>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w:t>
      </w:r>
      <w:r>
        <w:rPr>
          <w:szCs w:val="23"/>
        </w:rPr>
        <w:lastRenderedPageBreak/>
        <w:t>Supplier in relation to Pension Benefits and NHS Premature Retirement Rights by this  Annex, including requiring that:</w:t>
      </w:r>
      <w:bookmarkEnd w:id="173"/>
    </w:p>
    <w:p w14:paraId="3AB7C19D" w14:textId="77777777" w:rsidR="00D607AE" w:rsidRDefault="00002F67">
      <w:pPr>
        <w:pStyle w:val="ScheduleL3"/>
        <w:rPr>
          <w:rFonts w:cs="Arial"/>
          <w:szCs w:val="23"/>
        </w:rPr>
      </w:pPr>
      <w:bookmarkStart w:id="174"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74"/>
    </w:p>
    <w:p w14:paraId="368B7F26" w14:textId="77777777" w:rsidR="00D607AE" w:rsidRDefault="00002F67">
      <w:pPr>
        <w:pStyle w:val="ScheduleL3"/>
        <w:rPr>
          <w:szCs w:val="23"/>
        </w:rPr>
      </w:pPr>
      <w:bookmarkStart w:id="175" w:name="_Ref466032008"/>
      <w:r>
        <w:rPr>
          <w:rFonts w:cs="Arial"/>
          <w:szCs w:val="23"/>
        </w:rPr>
        <w:t>if, in accordance with Paragraph 4 of this Annex, the Supplier has offered the NHSPS Eligible Employees access to a pension scheme under which the benefits are Broadly Comparable to those provided under the NHSPS, the Subcontractor 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75"/>
    </w:p>
    <w:p w14:paraId="2099A9DA" w14:textId="77777777" w:rsidR="00D607AE" w:rsidRDefault="00002F67">
      <w:pPr>
        <w:pStyle w:val="ScheduleL2"/>
        <w:rPr>
          <w:szCs w:val="23"/>
        </w:rPr>
      </w:pPr>
      <w:bookmarkStart w:id="176"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6"/>
    </w:p>
    <w:p w14:paraId="4215C9E4" w14:textId="77777777" w:rsidR="00D607AE" w:rsidRDefault="00D607AE">
      <w:pPr>
        <w:rPr>
          <w:rFonts w:eastAsia="STZhongsong"/>
          <w:szCs w:val="23"/>
        </w:rPr>
      </w:pPr>
    </w:p>
    <w:p w14:paraId="58EF046C" w14:textId="77777777"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lastRenderedPageBreak/>
        <w:t>Annex D3: LGPS</w:t>
      </w:r>
    </w:p>
    <w:p w14:paraId="64897FD8" w14:textId="77777777" w:rsidR="00D607AE" w:rsidRDefault="00002F67">
      <w:pPr>
        <w:rPr>
          <w:rFonts w:eastAsia="STZhongsong"/>
          <w:b/>
          <w:szCs w:val="23"/>
          <w:highlight w:val="yellow"/>
        </w:rPr>
      </w:pPr>
      <w:r>
        <w:rPr>
          <w:rFonts w:eastAsia="STZhongsong"/>
          <w:b/>
          <w:color w:val="FF0000"/>
          <w:szCs w:val="23"/>
          <w:highlight w:val="yellow"/>
        </w:rPr>
        <w:t>[</w:t>
      </w:r>
      <w:r>
        <w:rPr>
          <w:rFonts w:eastAsia="STZhongsong"/>
          <w:b/>
          <w:szCs w:val="23"/>
          <w:highlight w:val="yellow"/>
        </w:rPr>
        <w:t>LGPS Guidance Notes</w:t>
      </w:r>
    </w:p>
    <w:p w14:paraId="09FA6ECB" w14:textId="77777777" w:rsidR="00D607AE" w:rsidRDefault="00002F67">
      <w:pPr>
        <w:rPr>
          <w:rFonts w:eastAsia="STZhongsong"/>
          <w:b/>
          <w:i/>
          <w:szCs w:val="23"/>
          <w:highlight w:val="yellow"/>
        </w:rPr>
      </w:pPr>
      <w:r>
        <w:rPr>
          <w:rFonts w:eastAsia="STZhongsong"/>
          <w:b/>
          <w:i/>
          <w:szCs w:val="23"/>
          <w:highlight w:val="yellow"/>
        </w:rPr>
        <w:t>[DN: Note the LGPS unlike the CSPS &amp; NHSPS is a funded scheme which has associated cost implications as follows:</w:t>
      </w:r>
    </w:p>
    <w:p w14:paraId="677915BF" w14:textId="77777777" w:rsidR="00D607AE" w:rsidRDefault="00002F67">
      <w:pPr>
        <w:rPr>
          <w:rFonts w:eastAsia="STZhongsong"/>
          <w:b/>
          <w:i/>
          <w:szCs w:val="23"/>
          <w:highlight w:val="yellow"/>
        </w:rPr>
      </w:pPr>
      <w:r>
        <w:rPr>
          <w:rFonts w:eastAsia="STZhongsong"/>
          <w:b/>
          <w:i/>
          <w:szCs w:val="23"/>
          <w:highlight w:val="yellow"/>
        </w:rPr>
        <w:t>There is not 1 LGPS but approx. 90 different Funds, each with their own separate Scheme Employer and Administering Authority, it is important to identify the correct one(s) and amend the definition of "Fund" accordingly.</w:t>
      </w:r>
    </w:p>
    <w:p w14:paraId="2B441C7A" w14:textId="77777777" w:rsidR="00D607AE" w:rsidRDefault="00002F67">
      <w:pPr>
        <w:rPr>
          <w:rFonts w:eastAsia="STZhongsong"/>
          <w:b/>
          <w:i/>
          <w:szCs w:val="23"/>
          <w:highlight w:val="yellow"/>
        </w:rPr>
      </w:pPr>
      <w:r>
        <w:rPr>
          <w:rFonts w:eastAsia="STZhongsong"/>
          <w:b/>
          <w:i/>
          <w:szCs w:val="23"/>
          <w:highlight w:val="yellow"/>
        </w:rPr>
        <w:t xml:space="preserve">It is important to check whether CCS and or the Buyer can actually participate in the LGPS. Where a </w:t>
      </w:r>
      <w:proofErr w:type="spellStart"/>
      <w:r>
        <w:rPr>
          <w:rFonts w:eastAsia="STZhongsong"/>
          <w:b/>
          <w:i/>
          <w:szCs w:val="23"/>
          <w:highlight w:val="yellow"/>
        </w:rPr>
        <w:t>Gov</w:t>
      </w:r>
      <w:proofErr w:type="spellEnd"/>
      <w:r>
        <w:rPr>
          <w:rFonts w:eastAsia="STZhongsong"/>
          <w:b/>
          <w:i/>
          <w:szCs w:val="23"/>
          <w:highlight w:val="yellow"/>
        </w:rPr>
        <w:t xml:space="preserve"> </w:t>
      </w:r>
      <w:proofErr w:type="spellStart"/>
      <w:r>
        <w:rPr>
          <w:rFonts w:eastAsia="STZhongsong"/>
          <w:b/>
          <w:i/>
          <w:szCs w:val="23"/>
          <w:highlight w:val="yellow"/>
        </w:rPr>
        <w:t>Dept</w:t>
      </w:r>
      <w:proofErr w:type="spellEnd"/>
      <w:r>
        <w:rPr>
          <w:rFonts w:eastAsia="STZhongsong"/>
          <w:b/>
          <w:i/>
          <w:szCs w:val="23"/>
          <w:highlight w:val="yellow"/>
        </w:rPr>
        <w:t xml:space="preserve"> is taking on services which were formerly the responsibility of a Local </w:t>
      </w:r>
      <w:proofErr w:type="gramStart"/>
      <w:r>
        <w:rPr>
          <w:rFonts w:eastAsia="STZhongsong"/>
          <w:b/>
          <w:i/>
          <w:szCs w:val="23"/>
          <w:highlight w:val="yellow"/>
        </w:rPr>
        <w:t>Authority  it</w:t>
      </w:r>
      <w:proofErr w:type="gramEnd"/>
      <w:r>
        <w:rPr>
          <w:rFonts w:eastAsia="STZhongsong"/>
          <w:b/>
          <w:i/>
          <w:szCs w:val="23"/>
          <w:highlight w:val="yellow"/>
        </w:rPr>
        <w:t xml:space="preserve"> may be necessary to obtain secretary of state approval for participation in the LGPS, this is because the services are being provided to Gov. Dept. and not to a Local Authority. </w:t>
      </w:r>
    </w:p>
    <w:p w14:paraId="6F0530DC" w14:textId="77777777" w:rsidR="00D607AE" w:rsidRDefault="00002F67">
      <w:pPr>
        <w:rPr>
          <w:rFonts w:eastAsia="STZhongsong"/>
          <w:b/>
          <w:i/>
          <w:szCs w:val="23"/>
        </w:rPr>
      </w:pPr>
      <w:r>
        <w:rPr>
          <w:rFonts w:eastAsia="STZhongsong"/>
          <w:b/>
          <w:i/>
          <w:szCs w:val="23"/>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5305F22" w14:textId="77777777"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14:paraId="1BBE74E5" w14:textId="77777777"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14:paraId="24183519" w14:textId="77777777">
        <w:trPr>
          <w:trHeight w:val="1062"/>
        </w:trPr>
        <w:tc>
          <w:tcPr>
            <w:tcW w:w="2314" w:type="dxa"/>
            <w:tcBorders>
              <w:top w:val="nil"/>
              <w:left w:val="nil"/>
              <w:right w:val="nil"/>
            </w:tcBorders>
          </w:tcPr>
          <w:p w14:paraId="74972AFD" w14:textId="77777777" w:rsidR="00D607AE" w:rsidRDefault="00002F67">
            <w:pPr>
              <w:spacing w:after="0"/>
              <w:ind w:left="720"/>
              <w:rPr>
                <w:szCs w:val="23"/>
              </w:rPr>
            </w:pPr>
            <w:r>
              <w:rPr>
                <w:szCs w:val="23"/>
              </w:rPr>
              <w:t>"</w:t>
            </w:r>
            <w:r>
              <w:rPr>
                <w:b/>
                <w:szCs w:val="23"/>
              </w:rPr>
              <w:t>Administering Authority</w:t>
            </w:r>
            <w:r>
              <w:rPr>
                <w:szCs w:val="23"/>
              </w:rPr>
              <w:t>"</w:t>
            </w:r>
          </w:p>
          <w:p w14:paraId="665915C8" w14:textId="77777777" w:rsidR="00D607AE" w:rsidRDefault="00D607AE">
            <w:pPr>
              <w:ind w:left="720"/>
              <w:rPr>
                <w:szCs w:val="23"/>
              </w:rPr>
            </w:pPr>
          </w:p>
        </w:tc>
        <w:tc>
          <w:tcPr>
            <w:tcW w:w="6928" w:type="dxa"/>
            <w:tcBorders>
              <w:top w:val="nil"/>
              <w:left w:val="nil"/>
              <w:right w:val="nil"/>
            </w:tcBorders>
          </w:tcPr>
          <w:p w14:paraId="02A58CD3" w14:textId="77777777"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14:paraId="360E8566" w14:textId="77777777">
        <w:trPr>
          <w:trHeight w:val="653"/>
        </w:trPr>
        <w:tc>
          <w:tcPr>
            <w:tcW w:w="2314" w:type="dxa"/>
            <w:tcBorders>
              <w:top w:val="nil"/>
              <w:left w:val="nil"/>
              <w:bottom w:val="nil"/>
              <w:right w:val="nil"/>
            </w:tcBorders>
            <w:shd w:val="clear" w:color="auto" w:fill="auto"/>
          </w:tcPr>
          <w:p w14:paraId="4FB9CDA2" w14:textId="77777777"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14:paraId="2612B09F" w14:textId="77777777" w:rsidR="00D607AE" w:rsidRDefault="00002F67">
            <w:pPr>
              <w:rPr>
                <w:szCs w:val="23"/>
              </w:rPr>
            </w:pPr>
            <w:proofErr w:type="gramStart"/>
            <w:r>
              <w:rPr>
                <w:szCs w:val="23"/>
              </w:rPr>
              <w:t>any</w:t>
            </w:r>
            <w:proofErr w:type="gramEnd"/>
            <w:r>
              <w:rPr>
                <w:szCs w:val="23"/>
              </w:rPr>
              <w:t xml:space="preserve"> Pension Costs incurred by the Supplier or its Subcontractors in any Pension Period that exceed the Pension Base Cost.</w:t>
            </w:r>
          </w:p>
        </w:tc>
      </w:tr>
      <w:tr w:rsidR="00D607AE" w:rsidRPr="00002F67" w14:paraId="443B6E1D" w14:textId="77777777">
        <w:trPr>
          <w:trHeight w:val="653"/>
        </w:trPr>
        <w:tc>
          <w:tcPr>
            <w:tcW w:w="2314" w:type="dxa"/>
            <w:tcBorders>
              <w:top w:val="nil"/>
              <w:left w:val="nil"/>
              <w:bottom w:val="nil"/>
              <w:right w:val="nil"/>
            </w:tcBorders>
          </w:tcPr>
          <w:p w14:paraId="66207863" w14:textId="77777777"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14:paraId="06B7621C" w14:textId="77777777" w:rsidR="00D607AE" w:rsidRDefault="00002F67">
            <w:pPr>
              <w:rPr>
                <w:szCs w:val="23"/>
              </w:rPr>
            </w:pPr>
            <w:r>
              <w:rPr>
                <w:szCs w:val="23"/>
              </w:rPr>
              <w:t>the actuary to a Fund appointed by the Administering Authority of that Fund;</w:t>
            </w:r>
          </w:p>
        </w:tc>
      </w:tr>
      <w:tr w:rsidR="00D607AE" w:rsidRPr="00002F67" w14:paraId="21211A66" w14:textId="77777777">
        <w:trPr>
          <w:trHeight w:val="337"/>
        </w:trPr>
        <w:tc>
          <w:tcPr>
            <w:tcW w:w="2314" w:type="dxa"/>
            <w:tcBorders>
              <w:top w:val="nil"/>
              <w:left w:val="nil"/>
              <w:bottom w:val="nil"/>
              <w:right w:val="nil"/>
            </w:tcBorders>
          </w:tcPr>
          <w:p w14:paraId="36FC333D" w14:textId="77777777"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14:paraId="044689CC" w14:textId="77777777" w:rsidR="00D607AE" w:rsidRDefault="00002F67">
            <w:pPr>
              <w:rPr>
                <w:b/>
                <w:szCs w:val="23"/>
                <w:highlight w:val="yellow"/>
              </w:rPr>
            </w:pPr>
            <w:r>
              <w:rPr>
                <w:b/>
                <w:szCs w:val="23"/>
                <w:highlight w:val="yellow"/>
              </w:rPr>
              <w:t>[insert name], a pension fund within the LGPS;</w:t>
            </w:r>
          </w:p>
        </w:tc>
      </w:tr>
      <w:tr w:rsidR="00D607AE" w:rsidRPr="00002F67" w14:paraId="459FBB50" w14:textId="77777777">
        <w:trPr>
          <w:trHeight w:val="1269"/>
        </w:trPr>
        <w:tc>
          <w:tcPr>
            <w:tcW w:w="2314" w:type="dxa"/>
            <w:tcBorders>
              <w:top w:val="nil"/>
              <w:left w:val="nil"/>
              <w:bottom w:val="nil"/>
              <w:right w:val="nil"/>
            </w:tcBorders>
          </w:tcPr>
          <w:p w14:paraId="0DFE72E1" w14:textId="77777777"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14:paraId="7589E193" w14:textId="77777777"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14:paraId="28F5BB60" w14:textId="77777777">
        <w:trPr>
          <w:trHeight w:val="990"/>
        </w:trPr>
        <w:tc>
          <w:tcPr>
            <w:tcW w:w="2314" w:type="dxa"/>
            <w:tcBorders>
              <w:top w:val="nil"/>
              <w:left w:val="nil"/>
              <w:bottom w:val="nil"/>
              <w:right w:val="nil"/>
            </w:tcBorders>
          </w:tcPr>
          <w:p w14:paraId="1BE1D018" w14:textId="77777777"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14:paraId="40F8EF00" w14:textId="77777777" w:rsidR="00D607AE" w:rsidRDefault="00002F67">
            <w:pPr>
              <w:rPr>
                <w:szCs w:val="23"/>
              </w:rPr>
            </w:pPr>
            <w:r>
              <w:rPr>
                <w:szCs w:val="23"/>
              </w:rPr>
              <w:t>an admission agreement within the meaning  in Schedule 1 of the  Local Government Pension Scheme Regulations 2013;</w:t>
            </w:r>
          </w:p>
        </w:tc>
      </w:tr>
      <w:tr w:rsidR="00D607AE" w:rsidRPr="00002F67" w14:paraId="1B0B5B37" w14:textId="77777777">
        <w:trPr>
          <w:trHeight w:val="900"/>
        </w:trPr>
        <w:tc>
          <w:tcPr>
            <w:tcW w:w="2314" w:type="dxa"/>
            <w:tcBorders>
              <w:top w:val="nil"/>
              <w:left w:val="nil"/>
              <w:bottom w:val="nil"/>
              <w:right w:val="nil"/>
            </w:tcBorders>
          </w:tcPr>
          <w:p w14:paraId="76222CAF" w14:textId="77777777"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14:paraId="18193B79" w14:textId="77777777" w:rsidR="00D607AE" w:rsidRDefault="00002F67">
            <w:pPr>
              <w:rPr>
                <w:szCs w:val="23"/>
              </w:rPr>
            </w:pPr>
            <w:r>
              <w:rPr>
                <w:szCs w:val="23"/>
              </w:rPr>
              <w:t>an admission body (within the meaning of Part 3 of Schedule 2 of the  Local Government Pension Scheme Regulations 2013);</w:t>
            </w:r>
          </w:p>
        </w:tc>
      </w:tr>
      <w:tr w:rsidR="00D607AE" w:rsidRPr="00002F67" w14:paraId="30F88769" w14:textId="77777777">
        <w:trPr>
          <w:trHeight w:val="900"/>
        </w:trPr>
        <w:tc>
          <w:tcPr>
            <w:tcW w:w="2314" w:type="dxa"/>
            <w:tcBorders>
              <w:top w:val="nil"/>
              <w:left w:val="nil"/>
              <w:bottom w:val="nil"/>
              <w:right w:val="nil"/>
            </w:tcBorders>
          </w:tcPr>
          <w:p w14:paraId="1DB700AF" w14:textId="77777777" w:rsidR="00D607AE" w:rsidRDefault="00002F67">
            <w:pPr>
              <w:ind w:left="720"/>
              <w:rPr>
                <w:szCs w:val="23"/>
              </w:rPr>
            </w:pPr>
            <w:r>
              <w:rPr>
                <w:szCs w:val="23"/>
              </w:rPr>
              <w:lastRenderedPageBreak/>
              <w:t>"</w:t>
            </w:r>
            <w:r>
              <w:rPr>
                <w:b/>
                <w:szCs w:val="23"/>
              </w:rPr>
              <w:t>LGPS Eligible Employees</w:t>
            </w:r>
            <w:r>
              <w:rPr>
                <w:szCs w:val="23"/>
              </w:rPr>
              <w:t>"</w:t>
            </w:r>
          </w:p>
        </w:tc>
        <w:tc>
          <w:tcPr>
            <w:tcW w:w="6928" w:type="dxa"/>
            <w:tcBorders>
              <w:top w:val="nil"/>
              <w:left w:val="nil"/>
              <w:bottom w:val="nil"/>
              <w:right w:val="nil"/>
            </w:tcBorders>
          </w:tcPr>
          <w:p w14:paraId="10A1F9CA" w14:textId="77777777"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14:paraId="21D6160B" w14:textId="77777777">
        <w:trPr>
          <w:trHeight w:val="1665"/>
        </w:trPr>
        <w:tc>
          <w:tcPr>
            <w:tcW w:w="2314" w:type="dxa"/>
            <w:tcBorders>
              <w:top w:val="nil"/>
              <w:left w:val="nil"/>
              <w:right w:val="nil"/>
            </w:tcBorders>
          </w:tcPr>
          <w:p w14:paraId="496F967E" w14:textId="77777777"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14:paraId="58ED4753" w14:textId="77777777"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14:paraId="7D8D92C0" w14:textId="77777777">
        <w:trPr>
          <w:trHeight w:val="828"/>
        </w:trPr>
        <w:tc>
          <w:tcPr>
            <w:tcW w:w="2314" w:type="dxa"/>
            <w:tcBorders>
              <w:top w:val="nil"/>
              <w:left w:val="nil"/>
              <w:right w:val="nil"/>
            </w:tcBorders>
            <w:shd w:val="clear" w:color="auto" w:fill="auto"/>
          </w:tcPr>
          <w:p w14:paraId="2D186423" w14:textId="77777777"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14:paraId="1BC658C6" w14:textId="77777777" w:rsidR="00D607AE" w:rsidRDefault="00002F67">
            <w:pPr>
              <w:spacing w:after="0"/>
              <w:rPr>
                <w:szCs w:val="23"/>
              </w:rPr>
            </w:pPr>
            <w:r>
              <w:rPr>
                <w:szCs w:val="23"/>
              </w:rPr>
              <w:t>in relation to the LGPS Eligible Employees, who are at the relevant time members of the LGPS:</w:t>
            </w:r>
          </w:p>
          <w:p w14:paraId="23487767" w14:textId="77777777" w:rsidR="00D607AE" w:rsidRDefault="00002F67">
            <w:pPr>
              <w:spacing w:after="0"/>
              <w:rPr>
                <w:szCs w:val="23"/>
              </w:rPr>
            </w:pPr>
            <w:r>
              <w:rPr>
                <w:szCs w:val="23"/>
              </w:rPr>
              <w:t xml:space="preserve"> </w:t>
            </w:r>
          </w:p>
          <w:p w14:paraId="2E196B3B" w14:textId="77777777" w:rsidR="00D607AE" w:rsidRDefault="00002F67">
            <w:pPr>
              <w:numPr>
                <w:ilvl w:val="0"/>
                <w:numId w:val="30"/>
              </w:numPr>
              <w:spacing w:after="0"/>
              <w:rPr>
                <w:szCs w:val="23"/>
              </w:rPr>
            </w:pPr>
            <w:r>
              <w:rPr>
                <w:szCs w:val="23"/>
              </w:rPr>
              <w:t>[  ]% of pensionable pay for those who are members of [insert name of Fund];</w:t>
            </w:r>
          </w:p>
          <w:p w14:paraId="203394D8" w14:textId="77777777" w:rsidR="00D607AE" w:rsidRDefault="00002F67">
            <w:pPr>
              <w:numPr>
                <w:ilvl w:val="0"/>
                <w:numId w:val="30"/>
              </w:numPr>
              <w:spacing w:after="0"/>
              <w:rPr>
                <w:szCs w:val="23"/>
              </w:rPr>
            </w:pPr>
            <w:r>
              <w:rPr>
                <w:szCs w:val="23"/>
              </w:rPr>
              <w:t>[  ]% of pensionable pay for those who are members of [insert name of Fund]; and</w:t>
            </w:r>
          </w:p>
          <w:p w14:paraId="75E1F736" w14:textId="77777777" w:rsidR="00D607AE" w:rsidRDefault="00002F67">
            <w:pPr>
              <w:numPr>
                <w:ilvl w:val="0"/>
                <w:numId w:val="30"/>
              </w:numPr>
              <w:spacing w:after="0"/>
              <w:rPr>
                <w:szCs w:val="23"/>
              </w:rPr>
            </w:pPr>
            <w:r>
              <w:rPr>
                <w:szCs w:val="23"/>
              </w:rPr>
              <w:t>[  ]% of pensionable pay for those who are members of [insert name of Fund];</w:t>
            </w:r>
          </w:p>
          <w:p w14:paraId="78D5BD29" w14:textId="77777777" w:rsidR="00D607AE" w:rsidRDefault="00D607AE">
            <w:pPr>
              <w:spacing w:after="0"/>
              <w:rPr>
                <w:szCs w:val="23"/>
              </w:rPr>
            </w:pPr>
          </w:p>
          <w:p w14:paraId="3AC6D97D" w14:textId="77777777" w:rsidR="00D607AE" w:rsidRDefault="00002F67">
            <w:pPr>
              <w:spacing w:after="0"/>
              <w:rPr>
                <w:szCs w:val="23"/>
              </w:rPr>
            </w:pPr>
            <w:r>
              <w:rPr>
                <w:szCs w:val="23"/>
              </w:rPr>
              <w:t>("pensionable pay" for these purposes as defined under the LGPS Regulations);</w:t>
            </w:r>
          </w:p>
          <w:p w14:paraId="7992532B" w14:textId="77777777" w:rsidR="00D607AE" w:rsidRDefault="00D607AE">
            <w:pPr>
              <w:spacing w:after="0"/>
              <w:rPr>
                <w:szCs w:val="23"/>
              </w:rPr>
            </w:pPr>
          </w:p>
        </w:tc>
      </w:tr>
      <w:tr w:rsidR="00D607AE" w:rsidRPr="00002F67" w14:paraId="0BD0E029" w14:textId="77777777">
        <w:trPr>
          <w:trHeight w:val="1665"/>
        </w:trPr>
        <w:tc>
          <w:tcPr>
            <w:tcW w:w="2314" w:type="dxa"/>
            <w:tcBorders>
              <w:top w:val="nil"/>
              <w:left w:val="nil"/>
              <w:right w:val="nil"/>
            </w:tcBorders>
            <w:shd w:val="clear" w:color="auto" w:fill="auto"/>
          </w:tcPr>
          <w:p w14:paraId="3B43D2F3" w14:textId="77777777" w:rsidR="00D607AE" w:rsidRDefault="00002F67">
            <w:pPr>
              <w:spacing w:after="0"/>
              <w:ind w:left="720"/>
              <w:rPr>
                <w:szCs w:val="23"/>
              </w:rPr>
            </w:pPr>
            <w:r>
              <w:rPr>
                <w:szCs w:val="23"/>
              </w:rPr>
              <w:t>“</w:t>
            </w:r>
            <w:r>
              <w:rPr>
                <w:b/>
                <w:szCs w:val="23"/>
              </w:rPr>
              <w:t>Pension Costs</w:t>
            </w:r>
            <w:r>
              <w:rPr>
                <w:szCs w:val="23"/>
              </w:rPr>
              <w:t>”</w:t>
            </w:r>
          </w:p>
        </w:tc>
        <w:tc>
          <w:tcPr>
            <w:tcW w:w="6928" w:type="dxa"/>
            <w:tcBorders>
              <w:top w:val="nil"/>
              <w:left w:val="nil"/>
              <w:right w:val="nil"/>
            </w:tcBorders>
            <w:shd w:val="clear" w:color="auto" w:fill="auto"/>
          </w:tcPr>
          <w:p w14:paraId="34009037" w14:textId="77777777"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14:paraId="14A962F4"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14:paraId="4145DD5E"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14:paraId="304A37DD" w14:textId="77777777"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14:paraId="2A4DF586" w14:textId="77777777" w:rsidR="00D607AE" w:rsidRDefault="00D607AE">
            <w:pPr>
              <w:spacing w:after="0"/>
              <w:rPr>
                <w:rFonts w:ascii="Times New Roman" w:hAnsi="Times New Roman"/>
                <w:sz w:val="24"/>
                <w:szCs w:val="23"/>
              </w:rPr>
            </w:pPr>
          </w:p>
        </w:tc>
      </w:tr>
      <w:tr w:rsidR="00D607AE" w:rsidRPr="00002F67" w14:paraId="3FF06515" w14:textId="77777777">
        <w:trPr>
          <w:trHeight w:val="2547"/>
        </w:trPr>
        <w:tc>
          <w:tcPr>
            <w:tcW w:w="2314" w:type="dxa"/>
            <w:tcBorders>
              <w:top w:val="nil"/>
              <w:left w:val="nil"/>
              <w:bottom w:val="nil"/>
              <w:right w:val="nil"/>
            </w:tcBorders>
            <w:shd w:val="clear" w:color="auto" w:fill="auto"/>
          </w:tcPr>
          <w:p w14:paraId="67344D7F" w14:textId="77777777"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14:paraId="5C8E01B6" w14:textId="77777777" w:rsidR="00D607AE" w:rsidRDefault="00002F67">
            <w:pPr>
              <w:pStyle w:val="BodyTextIndent2"/>
              <w:ind w:left="0"/>
              <w:rPr>
                <w:rFonts w:ascii="Calibri" w:hAnsi="Calibri"/>
                <w:szCs w:val="23"/>
              </w:rPr>
            </w:pPr>
            <w:r>
              <w:rPr>
                <w:rFonts w:ascii="Calibri" w:hAnsi="Calibri"/>
                <w:szCs w:val="23"/>
              </w:rPr>
              <w:t>the terms and conditions set out in:</w:t>
            </w:r>
          </w:p>
          <w:p w14:paraId="4EE497A1"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14:paraId="3299E6A3"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14:paraId="5531CB50" w14:textId="77777777" w:rsidR="00D607AE" w:rsidRDefault="00002F67">
            <w:pPr>
              <w:pStyle w:val="BodyTextIndent2"/>
              <w:spacing w:after="0"/>
              <w:ind w:left="720" w:hanging="720"/>
              <w:rPr>
                <w:rFonts w:ascii="Calibri" w:hAnsi="Calibri"/>
                <w:szCs w:val="23"/>
              </w:rPr>
            </w:pPr>
            <w:proofErr w:type="gramStart"/>
            <w:r>
              <w:rPr>
                <w:rFonts w:ascii="Calibri" w:hAnsi="Calibri"/>
                <w:szCs w:val="23"/>
              </w:rPr>
              <w:t>but</w:t>
            </w:r>
            <w:proofErr w:type="gramEnd"/>
            <w:r>
              <w:rPr>
                <w:rFonts w:ascii="Calibri" w:hAnsi="Calibri"/>
                <w:szCs w:val="23"/>
              </w:rPr>
              <w:t xml:space="preserve"> in each case in respect of LGPS Eligible Employees only.</w:t>
            </w:r>
          </w:p>
          <w:p w14:paraId="72519C91" w14:textId="77777777" w:rsidR="00D607AE" w:rsidRDefault="00D607AE">
            <w:pPr>
              <w:spacing w:after="0"/>
              <w:rPr>
                <w:rFonts w:ascii="Times New Roman" w:hAnsi="Times New Roman"/>
                <w:sz w:val="24"/>
                <w:szCs w:val="23"/>
              </w:rPr>
            </w:pPr>
          </w:p>
        </w:tc>
      </w:tr>
    </w:tbl>
    <w:p w14:paraId="04629A98" w14:textId="77777777" w:rsidR="00D607AE" w:rsidRDefault="00002F67">
      <w:pPr>
        <w:pStyle w:val="ScheduleL1"/>
        <w:rPr>
          <w:szCs w:val="23"/>
        </w:rPr>
      </w:pPr>
      <w:r>
        <w:rPr>
          <w:szCs w:val="23"/>
        </w:rPr>
        <w:lastRenderedPageBreak/>
        <w:t>SUPPLIER TO BECOME AN LGPS ADMISSION BODY</w:t>
      </w:r>
    </w:p>
    <w:p w14:paraId="55D16307" w14:textId="77777777" w:rsidR="00D607AE" w:rsidRDefault="00002F67">
      <w:pPr>
        <w:pStyle w:val="ScheduleL2"/>
        <w:rPr>
          <w:szCs w:val="23"/>
        </w:rPr>
      </w:pPr>
      <w:bookmarkStart w:id="177"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5CD0EB04" w14:textId="77777777"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5D4F2BC" w14:textId="77777777"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14:paraId="657100EB" w14:textId="77777777"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14:paraId="3B3D236B" w14:textId="77777777" w:rsidR="00D607AE" w:rsidRDefault="00002F67">
      <w:pPr>
        <w:pStyle w:val="ScheduleL1"/>
        <w:rPr>
          <w:szCs w:val="23"/>
        </w:rPr>
      </w:pPr>
      <w:r>
        <w:rPr>
          <w:szCs w:val="23"/>
        </w:rPr>
        <w:t>RIGHT OF SET-OFF</w:t>
      </w:r>
      <w:bookmarkEnd w:id="177"/>
    </w:p>
    <w:p w14:paraId="338496DD" w14:textId="77777777" w:rsidR="00D607AE" w:rsidRDefault="00002F67">
      <w:pPr>
        <w:ind w:left="357"/>
        <w:outlineLvl w:val="1"/>
        <w:rPr>
          <w:rFonts w:eastAsia="STZhongsong"/>
          <w:szCs w:val="23"/>
        </w:rPr>
      </w:pPr>
      <w:bookmarkStart w:id="178" w:name="_Ref321833585"/>
      <w:r>
        <w:rPr>
          <w:rFonts w:eastAsia="STZhongsong"/>
          <w:szCs w:val="23"/>
        </w:rPr>
        <w:t>The Buyer</w:t>
      </w:r>
      <w:r>
        <w:rPr>
          <w:rFonts w:eastAsia="STZhongsong"/>
          <w:i/>
          <w:szCs w:val="23"/>
        </w:rPr>
        <w:t xml:space="preserve"> </w:t>
      </w:r>
      <w:r>
        <w:rPr>
          <w:rFonts w:eastAsia="STZhongsong"/>
          <w:szCs w:val="23"/>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8"/>
    </w:p>
    <w:p w14:paraId="009C71B5" w14:textId="77777777" w:rsidR="00D607AE" w:rsidRDefault="00002F67">
      <w:pPr>
        <w:pStyle w:val="ScheduleL1"/>
        <w:rPr>
          <w:szCs w:val="23"/>
        </w:rPr>
      </w:pPr>
      <w:bookmarkStart w:id="179" w:name="_Ref321865017"/>
      <w:r>
        <w:rPr>
          <w:szCs w:val="23"/>
        </w:rPr>
        <w:t>SUPPLIER CEASES TO BE AN LGPS ADMISSION BODY</w:t>
      </w:r>
      <w:bookmarkEnd w:id="179"/>
    </w:p>
    <w:p w14:paraId="0CC2E2EE" w14:textId="77777777" w:rsidR="00D607AE" w:rsidRDefault="00002F67">
      <w:pPr>
        <w:ind w:left="357"/>
        <w:outlineLvl w:val="1"/>
        <w:rPr>
          <w:rFonts w:eastAsia="STZhongsong"/>
          <w:szCs w:val="23"/>
        </w:rPr>
      </w:pPr>
      <w:bookmarkStart w:id="180" w:name="_Ref321833586"/>
      <w:r>
        <w:rPr>
          <w:rFonts w:eastAsia="STZhongsong"/>
          <w:szCs w:val="23"/>
        </w:rPr>
        <w:t xml:space="preserve">If the Supplier employs any LGPS Eligible Employees from a Relevant Transfer Date and the Supplier either cannot or does not participate in the LGPS, </w:t>
      </w:r>
      <w:bookmarkStart w:id="181" w:name="_Ref321833609"/>
      <w:bookmarkStart w:id="182" w:name="_Ref321833587"/>
      <w:bookmarkEnd w:id="180"/>
      <w:r>
        <w:rPr>
          <w:rFonts w:eastAsia="STZhongsong"/>
          <w:szCs w:val="23"/>
        </w:rPr>
        <w:t xml:space="preserve">the Supplier shall offer such LGPS Eligible Employee membership of a pension scheme Broadly Comparable to the LGPS. </w:t>
      </w:r>
      <w:bookmarkEnd w:id="181"/>
    </w:p>
    <w:p w14:paraId="2B888474" w14:textId="77777777" w:rsidR="00D607AE" w:rsidRDefault="00002F67">
      <w:pPr>
        <w:pStyle w:val="ScheduleL1"/>
        <w:rPr>
          <w:szCs w:val="23"/>
        </w:rPr>
      </w:pPr>
      <w:bookmarkStart w:id="183" w:name="_Ref321833610"/>
      <w:bookmarkEnd w:id="182"/>
      <w:r>
        <w:rPr>
          <w:szCs w:val="23"/>
        </w:rPr>
        <w:t>DISCRETIONARY BENEFITS</w:t>
      </w:r>
      <w:bookmarkEnd w:id="183"/>
    </w:p>
    <w:p w14:paraId="2F4E19C4" w14:textId="77777777" w:rsidR="00D607AE" w:rsidRDefault="00002F67">
      <w:pPr>
        <w:ind w:left="357"/>
        <w:outlineLvl w:val="1"/>
        <w:rPr>
          <w:rFonts w:eastAsia="STZhongsong"/>
          <w:szCs w:val="23"/>
        </w:rPr>
      </w:pPr>
      <w:bookmarkStart w:id="184"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5" w:name="_Ref321833611"/>
      <w:bookmarkEnd w:id="184"/>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85"/>
    </w:p>
    <w:p w14:paraId="623F3833" w14:textId="77777777"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14:paraId="2E5BE35E" w14:textId="77777777" w:rsidR="00D607AE" w:rsidRDefault="00D607AE">
      <w:pPr>
        <w:ind w:hanging="57"/>
        <w:outlineLvl w:val="1"/>
        <w:rPr>
          <w:rFonts w:ascii="Times New Roman" w:eastAsia="STZhongsong" w:hAnsi="Times New Roman" w:cs="Times New Roman"/>
          <w:b/>
          <w:caps/>
          <w:szCs w:val="23"/>
        </w:rPr>
      </w:pPr>
    </w:p>
    <w:p w14:paraId="162E5F6C" w14:textId="77777777"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 xml:space="preserve">Buyer hereby undertakes </w:t>
      </w:r>
      <w:proofErr w:type="gramStart"/>
      <w:r>
        <w:rPr>
          <w:szCs w:val="22"/>
        </w:rPr>
        <w:t>that  it</w:t>
      </w:r>
      <w:proofErr w:type="gramEnd"/>
      <w:r>
        <w:rPr>
          <w:szCs w:val="22"/>
        </w:rPr>
        <w:t xml:space="preserve"> shall procure that</w:t>
      </w:r>
      <w:bookmarkStart w:id="186" w:name="m_-8489134049374141372__Ref508053797"/>
      <w:bookmarkEnd w:id="186"/>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14:paraId="0C0F76A6" w14:textId="77777777" w:rsidR="00D607AE" w:rsidRDefault="00002F67">
      <w:pPr>
        <w:pStyle w:val="ScheduleL2"/>
        <w:numPr>
          <w:ilvl w:val="1"/>
          <w:numId w:val="31"/>
        </w:numPr>
        <w:tabs>
          <w:tab w:val="clear" w:pos="720"/>
        </w:tabs>
        <w:ind w:left="992" w:hanging="635"/>
        <w:rPr>
          <w:szCs w:val="22"/>
        </w:rPr>
      </w:pPr>
      <w:bookmarkStart w:id="187" w:name="_Ref508882040"/>
      <w:r>
        <w:rPr>
          <w:szCs w:val="22"/>
        </w:rPr>
        <w:lastRenderedPageBreak/>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7"/>
    </w:p>
    <w:p w14:paraId="48476B90" w14:textId="77777777" w:rsidR="00D607AE" w:rsidRDefault="00002F67">
      <w:pPr>
        <w:pStyle w:val="ScheduleL2"/>
        <w:numPr>
          <w:ilvl w:val="1"/>
          <w:numId w:val="31"/>
        </w:numPr>
        <w:tabs>
          <w:tab w:val="clear" w:pos="720"/>
        </w:tabs>
        <w:ind w:left="992" w:hanging="635"/>
        <w:rPr>
          <w:szCs w:val="22"/>
        </w:rPr>
      </w:pPr>
      <w:bookmarkStart w:id="188" w:name="_Ref508882028"/>
      <w:r>
        <w:rPr>
          <w:szCs w:val="22"/>
        </w:rPr>
        <w:t>Nothing in paragraph 6.2 of this Annex D3 shall require the Buyer to be responsible for any Excess Amount to the extent that such Excess Amount has arisen as a result of:</w:t>
      </w:r>
      <w:bookmarkEnd w:id="188"/>
    </w:p>
    <w:p w14:paraId="76F6420F" w14:textId="77777777" w:rsidR="00D607AE" w:rsidRDefault="00002F67">
      <w:pPr>
        <w:pStyle w:val="ScheduleL3"/>
        <w:numPr>
          <w:ilvl w:val="2"/>
          <w:numId w:val="31"/>
        </w:numPr>
        <w:ind w:hanging="807"/>
        <w:rPr>
          <w:szCs w:val="22"/>
        </w:rPr>
      </w:pPr>
      <w:r>
        <w:rPr>
          <w:szCs w:val="22"/>
        </w:rPr>
        <w:t>a decision or exercise of discretion by the Supplier or any Subcontractor which:</w:t>
      </w:r>
    </w:p>
    <w:p w14:paraId="605135FA" w14:textId="77777777" w:rsidR="00D607AE" w:rsidRDefault="00002F67">
      <w:pPr>
        <w:pStyle w:val="ScheduleL4"/>
        <w:numPr>
          <w:ilvl w:val="3"/>
          <w:numId w:val="31"/>
        </w:numPr>
        <w:rPr>
          <w:szCs w:val="22"/>
        </w:rPr>
      </w:pPr>
      <w:r>
        <w:rPr>
          <w:szCs w:val="22"/>
        </w:rPr>
        <w:t>increases the pensionable pay of LGPS Eligible Employees above the greater of:</w:t>
      </w:r>
    </w:p>
    <w:p w14:paraId="2690B3D4" w14:textId="77777777"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14:paraId="184F9719" w14:textId="77777777"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14:paraId="40644DB5" w14:textId="77777777" w:rsidR="00D607AE" w:rsidRDefault="00002F67">
      <w:pPr>
        <w:pStyle w:val="ScheduleL4"/>
        <w:numPr>
          <w:ilvl w:val="3"/>
          <w:numId w:val="31"/>
        </w:numPr>
        <w:rPr>
          <w:szCs w:val="22"/>
        </w:rPr>
      </w:pPr>
      <w:r>
        <w:rPr>
          <w:szCs w:val="22"/>
        </w:rPr>
        <w:t>otherwise increases the benefits payable to a LGPS Eligible Employee and in particular:</w:t>
      </w:r>
    </w:p>
    <w:p w14:paraId="6305F85C" w14:textId="77777777"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14:paraId="7715D8EE" w14:textId="77777777"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14:paraId="1C3017CD" w14:textId="77777777" w:rsidR="00D607AE" w:rsidRDefault="00002F67">
      <w:pPr>
        <w:pStyle w:val="ScheduleL6"/>
        <w:numPr>
          <w:ilvl w:val="5"/>
          <w:numId w:val="31"/>
        </w:numPr>
        <w:rPr>
          <w:rFonts w:ascii="Calibri" w:hAnsi="Calibri"/>
          <w:szCs w:val="22"/>
        </w:rPr>
      </w:pPr>
      <w:r>
        <w:rPr>
          <w:rFonts w:ascii="Calibri" w:hAnsi="Calibri"/>
          <w:szCs w:val="22"/>
        </w:rPr>
        <w:t>the Supplier or Subcontractors waiving any reduction of benefits on compassionate grounds under Schedule 2 of  The Local Government Pension Scheme (Transitional Provisions, Savings and Amendment) Regulations 2014); and/or</w:t>
      </w:r>
    </w:p>
    <w:p w14:paraId="7C0DD854" w14:textId="77777777"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14:paraId="3A310BF2" w14:textId="77777777"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14:paraId="06A41F74" w14:textId="77777777"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14:paraId="61576521" w14:textId="77777777"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14:paraId="70CF8178" w14:textId="77777777" w:rsidR="00D607AE" w:rsidRDefault="00002F67">
      <w:pPr>
        <w:pStyle w:val="ScheduleL3"/>
        <w:numPr>
          <w:ilvl w:val="2"/>
          <w:numId w:val="31"/>
        </w:numPr>
        <w:ind w:hanging="807"/>
        <w:rPr>
          <w:rFonts w:ascii="Times New Roman" w:hAnsi="Times New Roman"/>
          <w:szCs w:val="22"/>
        </w:rPr>
      </w:pPr>
      <w:proofErr w:type="gramStart"/>
      <w:r>
        <w:rPr>
          <w:szCs w:val="22"/>
        </w:rPr>
        <w:t>any</w:t>
      </w:r>
      <w:proofErr w:type="gramEnd"/>
      <w:r>
        <w:rPr>
          <w:szCs w:val="22"/>
        </w:rPr>
        <w:t xml:space="preserve"> interest payable under the LGPS Regulations or LGPS Administration Agreement.</w:t>
      </w:r>
    </w:p>
    <w:p w14:paraId="63A6DAAB" w14:textId="77777777" w:rsidR="00D607AE" w:rsidRDefault="00002F67">
      <w:pPr>
        <w:pStyle w:val="ScheduleL2"/>
        <w:numPr>
          <w:ilvl w:val="1"/>
          <w:numId w:val="31"/>
        </w:numPr>
        <w:tabs>
          <w:tab w:val="clear" w:pos="720"/>
        </w:tabs>
        <w:ind w:left="992" w:hanging="635"/>
        <w:rPr>
          <w:szCs w:val="22"/>
        </w:rPr>
      </w:pPr>
      <w:bookmarkStart w:id="189" w:name="_Ref508881784"/>
      <w:proofErr w:type="gramStart"/>
      <w:r>
        <w:rPr>
          <w:szCs w:val="22"/>
        </w:rPr>
        <w:lastRenderedPageBreak/>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89"/>
    </w:p>
    <w:p w14:paraId="131FB88D" w14:textId="77777777"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14:paraId="42F7B850" w14:textId="77777777" w:rsidR="00D607AE" w:rsidRDefault="00002F67">
      <w:pPr>
        <w:pStyle w:val="ScheduleL3"/>
        <w:numPr>
          <w:ilvl w:val="2"/>
          <w:numId w:val="31"/>
        </w:numPr>
        <w:ind w:hanging="807"/>
        <w:rPr>
          <w:szCs w:val="22"/>
        </w:rPr>
      </w:pPr>
      <w:r>
        <w:rPr>
          <w:szCs w:val="22"/>
        </w:rPr>
        <w:t>notify the Supplier in writing of acceptance of the Excess Amount;</w:t>
      </w:r>
    </w:p>
    <w:p w14:paraId="3466ACA8" w14:textId="77777777" w:rsidR="00D607AE" w:rsidRDefault="00002F67">
      <w:pPr>
        <w:pStyle w:val="ScheduleL3"/>
        <w:numPr>
          <w:ilvl w:val="2"/>
          <w:numId w:val="31"/>
        </w:numPr>
        <w:ind w:hanging="807"/>
        <w:rPr>
          <w:szCs w:val="22"/>
        </w:rPr>
      </w:pPr>
      <w:r>
        <w:rPr>
          <w:szCs w:val="22"/>
        </w:rPr>
        <w:t>request further information/evidence; and/or</w:t>
      </w:r>
    </w:p>
    <w:p w14:paraId="61FA6978" w14:textId="77777777" w:rsidR="00D607AE" w:rsidRDefault="00002F67">
      <w:pPr>
        <w:pStyle w:val="ScheduleL3"/>
        <w:numPr>
          <w:ilvl w:val="2"/>
          <w:numId w:val="31"/>
        </w:numPr>
        <w:ind w:hanging="807"/>
        <w:rPr>
          <w:szCs w:val="22"/>
        </w:rPr>
      </w:pPr>
      <w:proofErr w:type="gramStart"/>
      <w:r>
        <w:rPr>
          <w:szCs w:val="22"/>
        </w:rPr>
        <w:t>request</w:t>
      </w:r>
      <w:proofErr w:type="gramEnd"/>
      <w:r>
        <w:rPr>
          <w:szCs w:val="22"/>
        </w:rPr>
        <w:t xml:space="preserve"> a meeting to discuss/clarify the evidence provided.</w:t>
      </w:r>
    </w:p>
    <w:p w14:paraId="5EAD0286" w14:textId="77777777"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14:paraId="2E46B808" w14:textId="77777777" w:rsidR="00D607AE" w:rsidRDefault="00002F67">
      <w:pPr>
        <w:pStyle w:val="ScheduleL2"/>
        <w:numPr>
          <w:ilvl w:val="1"/>
          <w:numId w:val="31"/>
        </w:numPr>
        <w:tabs>
          <w:tab w:val="clear" w:pos="720"/>
        </w:tabs>
        <w:ind w:left="992" w:hanging="635"/>
        <w:rPr>
          <w:rFonts w:ascii="Times New Roman" w:hAnsi="Times New Roman"/>
          <w:szCs w:val="22"/>
        </w:rPr>
      </w:pPr>
      <w:bookmarkStart w:id="190"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0"/>
    </w:p>
    <w:p w14:paraId="6A0ECD37" w14:textId="77777777"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14:paraId="54E3ADAA" w14:textId="77777777" w:rsidR="00D607AE" w:rsidRDefault="00D607AE">
      <w:pPr>
        <w:pStyle w:val="GPSL4numberedclause"/>
        <w:numPr>
          <w:ilvl w:val="0"/>
          <w:numId w:val="0"/>
        </w:numPr>
        <w:ind w:left="482"/>
        <w:rPr>
          <w:rFonts w:eastAsia="STZhongsong"/>
        </w:rPr>
      </w:pPr>
    </w:p>
    <w:p w14:paraId="3D8A482C" w14:textId="77777777" w:rsidR="00D607AE" w:rsidRDefault="00D607AE">
      <w:pPr>
        <w:pStyle w:val="GPSL4numberedclause"/>
        <w:numPr>
          <w:ilvl w:val="0"/>
          <w:numId w:val="0"/>
        </w:numPr>
        <w:ind w:left="482"/>
        <w:rPr>
          <w:rFonts w:eastAsia="STZhongsong"/>
        </w:rPr>
      </w:pPr>
    </w:p>
    <w:p w14:paraId="7CFF8BA9" w14:textId="77777777" w:rsidR="00D607AE" w:rsidRDefault="00D607AE">
      <w:pPr>
        <w:pStyle w:val="ScheduleL2"/>
        <w:numPr>
          <w:ilvl w:val="0"/>
          <w:numId w:val="0"/>
        </w:numPr>
        <w:ind w:left="961"/>
        <w:rPr>
          <w:rFonts w:ascii="Times New Roman" w:hAnsi="Times New Roman"/>
          <w:szCs w:val="22"/>
        </w:rPr>
      </w:pPr>
    </w:p>
    <w:p w14:paraId="729DBDC4" w14:textId="77777777" w:rsidR="00D607AE" w:rsidRDefault="00D607AE">
      <w:pPr>
        <w:rPr>
          <w:rFonts w:eastAsia="STZhongsong"/>
        </w:rPr>
      </w:pPr>
    </w:p>
    <w:p w14:paraId="2885ED48" w14:textId="77777777" w:rsidR="00D607AE" w:rsidRDefault="00D607AE">
      <w:pPr>
        <w:outlineLvl w:val="1"/>
        <w:rPr>
          <w:rFonts w:eastAsia="STZhongsong"/>
        </w:rPr>
      </w:pPr>
    </w:p>
    <w:p w14:paraId="34ECBE58" w14:textId="77777777" w:rsidR="00D607AE" w:rsidRDefault="00D607AE">
      <w:pPr>
        <w:ind w:left="357"/>
        <w:outlineLvl w:val="1"/>
        <w:rPr>
          <w:rFonts w:eastAsia="STZhongsong"/>
          <w:sz w:val="20"/>
        </w:rPr>
      </w:pPr>
    </w:p>
    <w:p w14:paraId="794F11FA" w14:textId="77777777"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lastRenderedPageBreak/>
        <w:t xml:space="preserve">PART E: </w:t>
      </w:r>
      <w:r>
        <w:rPr>
          <w:rFonts w:ascii="Calibri" w:hAnsi="Calibri"/>
          <w:lang w:val="en-US"/>
        </w:rPr>
        <w:t>STAFF TRANSFER ON EXIT (MANDATORY)</w:t>
      </w:r>
    </w:p>
    <w:p w14:paraId="6971A61E" w14:textId="77777777" w:rsidR="00D607AE" w:rsidRDefault="00002F67">
      <w:pPr>
        <w:pStyle w:val="ScheduleL1"/>
        <w:numPr>
          <w:ilvl w:val="0"/>
          <w:numId w:val="27"/>
        </w:numPr>
        <w:tabs>
          <w:tab w:val="clear" w:pos="720"/>
        </w:tabs>
        <w:ind w:left="357" w:hanging="357"/>
        <w:rPr>
          <w:szCs w:val="22"/>
        </w:rPr>
      </w:pPr>
      <w:r>
        <w:rPr>
          <w:szCs w:val="22"/>
        </w:rPr>
        <w:t>PRE-SERVICE TRANSFER OBLIGATIONS</w:t>
      </w:r>
    </w:p>
    <w:p w14:paraId="47FEC84E" w14:textId="77777777" w:rsidR="00D607AE" w:rsidRDefault="00002F67">
      <w:pPr>
        <w:pStyle w:val="ScheduleL2"/>
        <w:keepNext/>
        <w:rPr>
          <w:szCs w:val="22"/>
        </w:rPr>
      </w:pPr>
      <w:bookmarkStart w:id="191" w:name="_Ref492896638"/>
      <w:r>
        <w:rPr>
          <w:szCs w:val="22"/>
        </w:rPr>
        <w:t>The Supplier agrees that within 20 Working Days of the earliest of:</w:t>
      </w:r>
      <w:bookmarkEnd w:id="191"/>
    </w:p>
    <w:p w14:paraId="14573866" w14:textId="77777777" w:rsidR="00D607AE" w:rsidRDefault="00002F67">
      <w:pPr>
        <w:pStyle w:val="ScheduleL3"/>
        <w:rPr>
          <w:szCs w:val="22"/>
        </w:rPr>
      </w:pPr>
      <w:bookmarkStart w:id="192" w:name="_Ref492896666"/>
      <w:r>
        <w:rPr>
          <w:szCs w:val="22"/>
        </w:rPr>
        <w:t>receipt of a notification from the Buyer of a Service Transfer or intended Service Transfer;</w:t>
      </w:r>
      <w:bookmarkEnd w:id="192"/>
      <w:r>
        <w:rPr>
          <w:szCs w:val="22"/>
        </w:rPr>
        <w:t xml:space="preserve"> </w:t>
      </w:r>
    </w:p>
    <w:p w14:paraId="711B4F48" w14:textId="77777777" w:rsidR="00D607AE" w:rsidRDefault="00002F67">
      <w:pPr>
        <w:pStyle w:val="ScheduleL3"/>
        <w:rPr>
          <w:szCs w:val="22"/>
        </w:rPr>
      </w:pPr>
      <w:bookmarkStart w:id="193" w:name="_Ref492896672"/>
      <w:r>
        <w:rPr>
          <w:szCs w:val="22"/>
        </w:rPr>
        <w:t>receipt of the giving of notice of early termination or any Partial Termination of the relevant Contract;</w:t>
      </w:r>
      <w:bookmarkEnd w:id="193"/>
      <w:r>
        <w:rPr>
          <w:szCs w:val="22"/>
        </w:rPr>
        <w:t xml:space="preserve"> </w:t>
      </w:r>
    </w:p>
    <w:p w14:paraId="3FBD8022" w14:textId="77777777" w:rsidR="00D607AE" w:rsidRDefault="00002F67">
      <w:pPr>
        <w:pStyle w:val="ScheduleL3"/>
        <w:rPr>
          <w:szCs w:val="22"/>
        </w:rPr>
      </w:pPr>
      <w:bookmarkStart w:id="194" w:name="_Ref492896681"/>
      <w:r>
        <w:rPr>
          <w:szCs w:val="22"/>
        </w:rPr>
        <w:t>the date which is 12 Months before the end of the Term; and</w:t>
      </w:r>
      <w:bookmarkEnd w:id="194"/>
    </w:p>
    <w:p w14:paraId="63E95F4F" w14:textId="77777777"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14:paraId="0AFA3411" w14:textId="77777777"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BAC25E6" w14:textId="77777777" w:rsidR="00D607AE" w:rsidRDefault="00002F67">
      <w:pPr>
        <w:pStyle w:val="ScheduleL2"/>
        <w:rPr>
          <w:szCs w:val="22"/>
        </w:rPr>
      </w:pPr>
      <w:bookmarkStart w:id="195" w:name="_Ref492896645"/>
      <w:r>
        <w:rPr>
          <w:szCs w:val="22"/>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5"/>
    </w:p>
    <w:p w14:paraId="5636CB76" w14:textId="77777777"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14:paraId="0F283EB8" w14:textId="77777777"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5FACBF3" w14:textId="77777777"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516ED81B" w14:textId="77777777"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46571CE" w14:textId="77777777" w:rsidR="00D607AE" w:rsidRDefault="00002F67">
      <w:pPr>
        <w:pStyle w:val="ScheduleL3"/>
        <w:rPr>
          <w:szCs w:val="22"/>
        </w:rPr>
      </w:pPr>
      <w:r>
        <w:rPr>
          <w:szCs w:val="22"/>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2CBB830" w14:textId="77777777" w:rsidR="00D607AE" w:rsidRDefault="00002F67">
      <w:pPr>
        <w:pStyle w:val="ScheduleL3"/>
        <w:rPr>
          <w:szCs w:val="22"/>
        </w:rPr>
      </w:pPr>
      <w:r>
        <w:rPr>
          <w:szCs w:val="22"/>
        </w:rPr>
        <w:lastRenderedPageBreak/>
        <w:t>not increase the proportion of working time spent on the Services (or the relevant part of the Services) by any of the Supplier Personnel save for fulfilling assignments and projects previously scheduled and agreed;</w:t>
      </w:r>
    </w:p>
    <w:p w14:paraId="3C65E6CC" w14:textId="77777777" w:rsidR="00D607AE" w:rsidRDefault="00002F67">
      <w:pPr>
        <w:pStyle w:val="ScheduleL3"/>
        <w:rPr>
          <w:szCs w:val="22"/>
        </w:rPr>
      </w:pPr>
      <w:r>
        <w:rPr>
          <w:szCs w:val="22"/>
        </w:rPr>
        <w:t>not introduce any new contractual or customary practice concerning the making of any lump sum payment on the termination of employment of any employees listed on the Supplier's Provisional Supplier Personnel List;</w:t>
      </w:r>
    </w:p>
    <w:p w14:paraId="2C540663" w14:textId="77777777"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14:paraId="2E85DB7C" w14:textId="77777777"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14:paraId="6041DD84" w14:textId="77777777"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14:paraId="59DBF701" w14:textId="77777777"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69FCA56" w14:textId="77777777"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B223171" w14:textId="77777777"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09CF7A9F" w14:textId="3F682B62" w:rsidR="00D607AE" w:rsidRPr="00C67728"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14:paraId="1A551590" w14:textId="3B090677" w:rsidR="00EF5C52" w:rsidRPr="00C67728" w:rsidRDefault="00EF5C52" w:rsidP="00C67728">
      <w:pPr>
        <w:pStyle w:val="ScheduleL4"/>
        <w:rPr>
          <w:rFonts w:asciiTheme="minorHAnsi" w:hAnsiTheme="minorHAnsi" w:cstheme="minorHAnsi"/>
          <w:szCs w:val="22"/>
        </w:rPr>
      </w:pPr>
      <w:r w:rsidRPr="00C67728">
        <w:rPr>
          <w:rFonts w:asciiTheme="minorHAnsi" w:hAnsiTheme="minorHAnsi" w:cstheme="minorHAnsi" w:hint="eastAsia"/>
          <w:color w:val="000000"/>
          <w:szCs w:val="22"/>
          <w:shd w:val="clear" w:color="auto" w:fill="FFFFFF"/>
        </w:rPr>
        <w:t>The Parties agree Clause 19 (Other people</w:t>
      </w:r>
      <w:r w:rsidRPr="00C67728">
        <w:rPr>
          <w:rFonts w:asciiTheme="minorHAnsi" w:hAnsiTheme="minorHAnsi" w:cstheme="minorHAnsi" w:hint="eastAsia"/>
          <w:color w:val="000000"/>
          <w:szCs w:val="22"/>
          <w:shd w:val="clear" w:color="auto" w:fill="FFFFFF"/>
        </w:rPr>
        <w:t>’</w:t>
      </w:r>
      <w:r w:rsidRPr="00C67728">
        <w:rPr>
          <w:rFonts w:asciiTheme="minorHAnsi" w:hAnsiTheme="minorHAnsi" w:cstheme="minorHAnsi" w:hint="eastAsia"/>
          <w:color w:val="000000"/>
          <w:szCs w:val="22"/>
          <w:shd w:val="clear" w:color="auto" w:fill="FFFFFF"/>
        </w:rPr>
        <w:t>s rights in this contract) does not apply and that the CRTPA</w:t>
      </w:r>
      <w:r w:rsidR="005F5F72">
        <w:rPr>
          <w:rFonts w:asciiTheme="minorHAnsi" w:hAnsiTheme="minorHAnsi" w:cstheme="minorHAnsi" w:hint="eastAsia"/>
          <w:color w:val="000000"/>
          <w:szCs w:val="22"/>
          <w:shd w:val="clear" w:color="auto" w:fill="FFFFFF"/>
        </w:rPr>
        <w:t xml:space="preserve"> applies to this Part E Para 1.5</w:t>
      </w:r>
      <w:r w:rsidRPr="00C67728">
        <w:rPr>
          <w:rFonts w:asciiTheme="minorHAnsi" w:hAnsiTheme="minorHAnsi" w:cstheme="minorHAnsi" w:hint="eastAsia"/>
          <w:color w:val="000000"/>
          <w:szCs w:val="22"/>
          <w:shd w:val="clear" w:color="auto" w:fill="FFFFFF"/>
        </w:rPr>
        <w:t>.11 to the extent necessary to ensure that any Replacement Supplier will have the right to enforce any obligation owed to him or her or it by the Supplier under this Part E Para 1.5.11, in his or her or its own right under section 1(1) of the CRTPA.</w:t>
      </w:r>
    </w:p>
    <w:p w14:paraId="779FCC92" w14:textId="77777777"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14:paraId="487800B0" w14:textId="77777777" w:rsidR="00D607AE" w:rsidRDefault="00002F67">
      <w:pPr>
        <w:pStyle w:val="ScheduleL3"/>
        <w:rPr>
          <w:rFonts w:ascii="Times New Roman" w:hAnsi="Times New Roman"/>
          <w:szCs w:val="22"/>
        </w:rPr>
      </w:pPr>
      <w:r>
        <w:rPr>
          <w:rFonts w:cs="Arial"/>
          <w:szCs w:val="22"/>
        </w:rPr>
        <w:t>fully fund any Broadly Comparable pension schemes set up by the Supplier;</w:t>
      </w:r>
    </w:p>
    <w:p w14:paraId="3EBF3F52" w14:textId="77777777" w:rsidR="00D607AE" w:rsidRDefault="00002F67">
      <w:pPr>
        <w:pStyle w:val="ScheduleL3"/>
        <w:rPr>
          <w:rFonts w:cs="Arial"/>
          <w:szCs w:val="22"/>
        </w:rPr>
      </w:pPr>
      <w:r>
        <w:rPr>
          <w:rFonts w:cs="Arial"/>
          <w:szCs w:val="22"/>
        </w:rPr>
        <w:lastRenderedPageBreak/>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49ED0F65" w14:textId="77777777"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14:paraId="26747108" w14:textId="77777777" w:rsidR="00D607AE" w:rsidRDefault="00002F67">
      <w:pPr>
        <w:pStyle w:val="ScheduleL3"/>
        <w:rPr>
          <w:rFonts w:cs="Arial"/>
          <w:szCs w:val="22"/>
        </w:rPr>
      </w:pPr>
      <w:r>
        <w:rPr>
          <w:rFonts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C21037D" w14:textId="77777777"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14:paraId="798FCC77" w14:textId="77777777" w:rsidR="00D607AE" w:rsidRDefault="00002F67">
      <w:pPr>
        <w:pStyle w:val="ScheduleL3"/>
        <w:rPr>
          <w:szCs w:val="22"/>
        </w:rPr>
      </w:pPr>
      <w:r>
        <w:rPr>
          <w:szCs w:val="22"/>
        </w:rPr>
        <w:t>the numbers of employees engaged in providing the Services;</w:t>
      </w:r>
    </w:p>
    <w:p w14:paraId="1CA3ED50" w14:textId="77777777" w:rsidR="00D607AE" w:rsidRDefault="00002F67">
      <w:pPr>
        <w:pStyle w:val="ScheduleL3"/>
        <w:rPr>
          <w:szCs w:val="22"/>
        </w:rPr>
      </w:pPr>
      <w:r>
        <w:rPr>
          <w:szCs w:val="22"/>
        </w:rPr>
        <w:t>the percentage of time spent by each employee engaged in providing the Services;</w:t>
      </w:r>
    </w:p>
    <w:p w14:paraId="57D3E81C" w14:textId="77777777" w:rsidR="00D607AE" w:rsidRDefault="00002F67">
      <w:pPr>
        <w:pStyle w:val="ScheduleL3"/>
        <w:rPr>
          <w:szCs w:val="22"/>
        </w:rPr>
      </w:pPr>
      <w:r>
        <w:rPr>
          <w:szCs w:val="22"/>
        </w:rPr>
        <w:t>the extent to which each employee qualifies for membership of any of the Fair Deal Schemes (as defined in Part D: Pensions); and</w:t>
      </w:r>
    </w:p>
    <w:p w14:paraId="777C5009" w14:textId="77777777" w:rsidR="00D607AE" w:rsidRDefault="00002F67">
      <w:pPr>
        <w:pStyle w:val="ScheduleL3"/>
        <w:rPr>
          <w:szCs w:val="22"/>
        </w:rPr>
      </w:pPr>
      <w:proofErr w:type="gramStart"/>
      <w:r>
        <w:rPr>
          <w:szCs w:val="22"/>
        </w:rPr>
        <w:t>a</w:t>
      </w:r>
      <w:proofErr w:type="gramEnd"/>
      <w:r>
        <w:rPr>
          <w:szCs w:val="22"/>
        </w:rPr>
        <w:t xml:space="preserve"> description of the nature of the work undertaken by each employee by location.</w:t>
      </w:r>
    </w:p>
    <w:p w14:paraId="77176F9D" w14:textId="77777777"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5921CE19" w14:textId="77777777" w:rsidR="00D607AE" w:rsidRDefault="00002F67">
      <w:pPr>
        <w:pStyle w:val="ScheduleL3"/>
        <w:rPr>
          <w:szCs w:val="22"/>
        </w:rPr>
      </w:pPr>
      <w:r>
        <w:rPr>
          <w:szCs w:val="22"/>
        </w:rPr>
        <w:t>the most recent month's copy pay slip data;</w:t>
      </w:r>
    </w:p>
    <w:p w14:paraId="00EC7CDD" w14:textId="77777777" w:rsidR="00D607AE" w:rsidRDefault="00002F67">
      <w:pPr>
        <w:pStyle w:val="ScheduleL3"/>
        <w:rPr>
          <w:szCs w:val="22"/>
        </w:rPr>
      </w:pPr>
      <w:r>
        <w:rPr>
          <w:szCs w:val="22"/>
        </w:rPr>
        <w:t>details of cumulative pay for tax and pension purposes;</w:t>
      </w:r>
    </w:p>
    <w:p w14:paraId="0B7ECD5B" w14:textId="77777777" w:rsidR="00D607AE" w:rsidRDefault="00002F67">
      <w:pPr>
        <w:pStyle w:val="ScheduleL3"/>
        <w:rPr>
          <w:szCs w:val="22"/>
        </w:rPr>
      </w:pPr>
      <w:r>
        <w:rPr>
          <w:szCs w:val="22"/>
        </w:rPr>
        <w:t>details of cumulative tax paid;</w:t>
      </w:r>
    </w:p>
    <w:p w14:paraId="1A98CFD6" w14:textId="77777777" w:rsidR="00D607AE" w:rsidRDefault="00002F67">
      <w:pPr>
        <w:pStyle w:val="ScheduleL3"/>
        <w:rPr>
          <w:szCs w:val="22"/>
        </w:rPr>
      </w:pPr>
      <w:r>
        <w:rPr>
          <w:szCs w:val="22"/>
        </w:rPr>
        <w:t>tax code;</w:t>
      </w:r>
    </w:p>
    <w:p w14:paraId="736A176C" w14:textId="77777777" w:rsidR="00D607AE" w:rsidRDefault="00002F67">
      <w:pPr>
        <w:pStyle w:val="ScheduleL3"/>
        <w:rPr>
          <w:szCs w:val="22"/>
        </w:rPr>
      </w:pPr>
      <w:r>
        <w:rPr>
          <w:szCs w:val="22"/>
        </w:rPr>
        <w:t>details of any voluntary deductions from pay; and</w:t>
      </w:r>
    </w:p>
    <w:p w14:paraId="48118827" w14:textId="77777777" w:rsidR="00D607AE" w:rsidRDefault="00002F67">
      <w:pPr>
        <w:pStyle w:val="ScheduleL3"/>
        <w:rPr>
          <w:szCs w:val="22"/>
        </w:rPr>
      </w:pPr>
      <w:proofErr w:type="gramStart"/>
      <w:r>
        <w:rPr>
          <w:szCs w:val="22"/>
        </w:rPr>
        <w:t>bank/building</w:t>
      </w:r>
      <w:proofErr w:type="gramEnd"/>
      <w:r>
        <w:rPr>
          <w:szCs w:val="22"/>
        </w:rPr>
        <w:t xml:space="preserve"> society account details for payroll purposes.</w:t>
      </w:r>
    </w:p>
    <w:p w14:paraId="63A1106A" w14:textId="77777777" w:rsidR="00D607AE" w:rsidRDefault="00002F67">
      <w:pPr>
        <w:pStyle w:val="ScheduleL1"/>
        <w:rPr>
          <w:szCs w:val="22"/>
        </w:rPr>
      </w:pPr>
      <w:r>
        <w:rPr>
          <w:szCs w:val="22"/>
        </w:rPr>
        <w:lastRenderedPageBreak/>
        <w:t>EMPLOYMENT REGULATIONS EXIT PROVISIONS</w:t>
      </w:r>
    </w:p>
    <w:p w14:paraId="34FFA0F4" w14:textId="77777777" w:rsidR="00D607AE" w:rsidRDefault="00002F67">
      <w:pPr>
        <w:pStyle w:val="ScheduleL2"/>
        <w:rPr>
          <w:szCs w:val="22"/>
        </w:rPr>
      </w:pPr>
      <w:r>
        <w:rPr>
          <w:szCs w:val="22"/>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Pr>
          <w:szCs w:val="22"/>
        </w:rPr>
        <w:t>disapplied</w:t>
      </w:r>
      <w:proofErr w:type="spellEnd"/>
      <w:r>
        <w:rPr>
          <w:szCs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DCE8070" w14:textId="77777777"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62233B0" w14:textId="77777777" w:rsidR="00D607AE" w:rsidRDefault="00002F67">
      <w:pPr>
        <w:pStyle w:val="ScheduleL2"/>
        <w:rPr>
          <w:szCs w:val="22"/>
        </w:rPr>
      </w:pPr>
      <w:bookmarkStart w:id="196" w:name="_Ref492896697"/>
      <w:r>
        <w:rPr>
          <w:szCs w:val="22"/>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6"/>
    </w:p>
    <w:p w14:paraId="6925A919" w14:textId="77777777" w:rsidR="00D607AE" w:rsidRDefault="00002F67">
      <w:pPr>
        <w:pStyle w:val="ScheduleL2"/>
        <w:rPr>
          <w:szCs w:val="22"/>
        </w:rPr>
      </w:pPr>
      <w:bookmarkStart w:id="197"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7"/>
      <w:r>
        <w:rPr>
          <w:szCs w:val="22"/>
        </w:rPr>
        <w:t xml:space="preserve"> </w:t>
      </w:r>
    </w:p>
    <w:p w14:paraId="64D50CD4" w14:textId="77777777" w:rsidR="00D607AE" w:rsidRDefault="00002F67">
      <w:pPr>
        <w:pStyle w:val="ScheduleL2"/>
        <w:keepNext/>
        <w:rPr>
          <w:szCs w:val="22"/>
        </w:rPr>
      </w:pPr>
      <w:bookmarkStart w:id="198"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8"/>
      <w:r>
        <w:rPr>
          <w:szCs w:val="22"/>
        </w:rPr>
        <w:t>then.</w:t>
      </w:r>
    </w:p>
    <w:p w14:paraId="5C5A1EAB" w14:textId="77777777" w:rsidR="00D607AE" w:rsidRDefault="00002F67">
      <w:pPr>
        <w:pStyle w:val="ScheduleL3"/>
        <w:rPr>
          <w:szCs w:val="22"/>
        </w:rPr>
      </w:pPr>
      <w:bookmarkStart w:id="199" w:name="_Ref492896726"/>
      <w:r>
        <w:rPr>
          <w:szCs w:val="22"/>
        </w:rPr>
        <w:t>the Replacement Supplier and/or Replacement Subcontractor will, within 5 Working Days of becoming aware of that fact, notify the Buyer and the Supplier in writing;</w:t>
      </w:r>
      <w:bookmarkEnd w:id="199"/>
    </w:p>
    <w:p w14:paraId="0857776B" w14:textId="77777777" w:rsidR="00D607AE" w:rsidRDefault="00002F67">
      <w:pPr>
        <w:pStyle w:val="ScheduleL3"/>
        <w:rPr>
          <w:szCs w:val="22"/>
        </w:rPr>
      </w:pPr>
      <w:bookmarkStart w:id="200"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200"/>
    </w:p>
    <w:p w14:paraId="1E8CE990" w14:textId="77777777"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14:paraId="1EE8FACD" w14:textId="77777777" w:rsidR="00D607AE" w:rsidRDefault="00002F67">
      <w:pPr>
        <w:pStyle w:val="ScheduleL3"/>
        <w:rPr>
          <w:szCs w:val="22"/>
        </w:rPr>
      </w:pPr>
      <w:bookmarkStart w:id="201"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201"/>
    </w:p>
    <w:p w14:paraId="6AEA5ADE" w14:textId="77777777"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w:t>
      </w:r>
      <w:r>
        <w:rPr>
          <w:rFonts w:ascii="Calibri" w:hAnsi="Calibri"/>
        </w:rPr>
        <w:lastRenderedPageBreak/>
        <w:t xml:space="preserve">Supplier and/or Replacement Subcontractor against all Employee Liabilities arising out of the termination of the employment of any of the Supplier's  employees referred to in Paragraph 2.5. </w:t>
      </w:r>
    </w:p>
    <w:p w14:paraId="3BACF308" w14:textId="77777777" w:rsidR="00D607AE" w:rsidRDefault="00002F67">
      <w:pPr>
        <w:pStyle w:val="ScheduleL2"/>
        <w:keepNext/>
        <w:rPr>
          <w:szCs w:val="22"/>
        </w:rPr>
      </w:pPr>
      <w:bookmarkStart w:id="202" w:name="_Ref492896705"/>
      <w:r>
        <w:rPr>
          <w:szCs w:val="22"/>
        </w:rPr>
        <w:t>The indemnity in Paragraph 2.5 shall not apply to:</w:t>
      </w:r>
      <w:bookmarkEnd w:id="202"/>
    </w:p>
    <w:p w14:paraId="74F44176" w14:textId="77777777"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5980379D" w14:textId="77777777" w:rsidR="00D607AE" w:rsidRDefault="00002F67">
      <w:pPr>
        <w:pStyle w:val="ScheduleL3"/>
        <w:rPr>
          <w:szCs w:val="22"/>
        </w:rPr>
      </w:pPr>
      <w:r>
        <w:rPr>
          <w:szCs w:val="22"/>
        </w:rPr>
        <w:t>(b)</w:t>
      </w:r>
      <w:r>
        <w:rPr>
          <w:szCs w:val="22"/>
        </w:rPr>
        <w:tab/>
      </w:r>
      <w:proofErr w:type="gramStart"/>
      <w:r>
        <w:rPr>
          <w:szCs w:val="22"/>
        </w:rPr>
        <w:t>any</w:t>
      </w:r>
      <w:proofErr w:type="gramEnd"/>
      <w:r>
        <w:rPr>
          <w:szCs w:val="22"/>
        </w:rPr>
        <w:t xml:space="preserve"> claim that the termination of employment was unfair because the Replacement Supplier and/or Replacement Subcontractor neglected to follow a fair dismissal procedure.</w:t>
      </w:r>
    </w:p>
    <w:p w14:paraId="26E263AB" w14:textId="77777777" w:rsidR="00D607AE" w:rsidRDefault="00002F67">
      <w:pPr>
        <w:pStyle w:val="ScheduleL2"/>
        <w:rPr>
          <w:szCs w:val="22"/>
        </w:rPr>
      </w:pPr>
      <w:bookmarkStart w:id="203" w:name="_Ref492896709"/>
      <w:r>
        <w:rPr>
          <w:szCs w:val="22"/>
        </w:rPr>
        <w:t>The indemnity in Paragraph 2.5 shall not apply to any termination of employment occurring later than 3 Months from the Service Transfer Date.</w:t>
      </w:r>
      <w:bookmarkEnd w:id="203"/>
    </w:p>
    <w:p w14:paraId="56166499" w14:textId="77777777" w:rsidR="00D607AE" w:rsidRDefault="00002F67">
      <w:pPr>
        <w:pStyle w:val="ScheduleL2"/>
        <w:rPr>
          <w:szCs w:val="22"/>
        </w:rPr>
      </w:pPr>
      <w:r>
        <w:rPr>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341E1461" w14:textId="77777777" w:rsidR="00D607AE" w:rsidRDefault="00002F67">
      <w:pPr>
        <w:pStyle w:val="ScheduleL2"/>
        <w:rPr>
          <w:szCs w:val="22"/>
        </w:rPr>
      </w:pPr>
      <w:bookmarkStart w:id="204"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4"/>
    </w:p>
    <w:p w14:paraId="01009C11" w14:textId="77777777" w:rsidR="00D607AE" w:rsidRDefault="00002F67">
      <w:pPr>
        <w:pStyle w:val="ScheduleL2"/>
        <w:rPr>
          <w:szCs w:val="22"/>
        </w:rPr>
      </w:pPr>
      <w:bookmarkStart w:id="205"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5"/>
    </w:p>
    <w:p w14:paraId="0F6FEEF4" w14:textId="77777777"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542EB1A6" w14:textId="77777777" w:rsidR="00D607AE" w:rsidRDefault="00D607AE">
      <w:pPr>
        <w:rPr>
          <w:rFonts w:eastAsia="STZhongsong"/>
        </w:rPr>
      </w:pPr>
    </w:p>
    <w:p w14:paraId="1E621CB0" w14:textId="77777777" w:rsidR="00D607AE" w:rsidRDefault="00002F67">
      <w:pPr>
        <w:spacing w:after="0"/>
        <w:jc w:val="left"/>
      </w:pPr>
      <w:r>
        <w:rPr>
          <w:rFonts w:eastAsia="STZhongsong"/>
        </w:rPr>
        <w:t xml:space="preserve"> </w:t>
      </w:r>
    </w:p>
    <w:sectPr w:rsidR="00D607AE">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0FE06" w14:textId="77777777" w:rsidR="00397569" w:rsidRDefault="00397569">
      <w:pPr>
        <w:spacing w:after="0"/>
        <w:rPr>
          <w:szCs w:val="24"/>
        </w:rPr>
      </w:pPr>
      <w:r>
        <w:rPr>
          <w:szCs w:val="24"/>
        </w:rPr>
        <w:separator/>
      </w:r>
    </w:p>
  </w:endnote>
  <w:endnote w:type="continuationSeparator" w:id="0">
    <w:p w14:paraId="70A76225" w14:textId="77777777" w:rsidR="00397569" w:rsidRDefault="00397569">
      <w:pPr>
        <w:spacing w:after="0"/>
        <w:rPr>
          <w:szCs w:val="24"/>
        </w:rPr>
      </w:pPr>
      <w:r>
        <w:rPr>
          <w:szCs w:val="24"/>
        </w:rPr>
        <w:continuationSeparator/>
      </w:r>
    </w:p>
  </w:endnote>
  <w:endnote w:type="continuationNotice" w:id="1">
    <w:p w14:paraId="55024B6E" w14:textId="77777777" w:rsidR="00397569" w:rsidRDefault="00397569">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A1DB8" w14:textId="77777777" w:rsidR="00D53763" w:rsidRDefault="00D53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92383" w14:textId="77777777" w:rsidR="00D53763" w:rsidRDefault="00D53763" w:rsidP="00D53763">
    <w:pPr>
      <w:rPr>
        <w:rFonts w:ascii="Times New Roman" w:hAnsi="Times New Roman"/>
      </w:rPr>
    </w:pPr>
    <w:r>
      <w:rPr>
        <w:rFonts w:ascii="Times New Roman" w:hAnsi="Times New Roman"/>
      </w:rPr>
      <w:t>Ref: RM6089</w:t>
    </w:r>
  </w:p>
  <w:p w14:paraId="489C3217" w14:textId="61C09F08" w:rsidR="0034122F" w:rsidRPr="00D53763" w:rsidRDefault="007B70BE" w:rsidP="00D53763">
    <w:pPr>
      <w:rPr>
        <w:rFonts w:ascii="Times New Roman" w:hAnsi="Times New Roman"/>
      </w:rPr>
    </w:pPr>
    <w:r>
      <w:rPr>
        <w:rFonts w:ascii="Times New Roman" w:hAnsi="Times New Roman"/>
      </w:rPr>
      <w:t>Final v2</w:t>
    </w:r>
    <w:r w:rsidR="00D53763" w:rsidRPr="00D53763">
      <w:rPr>
        <w:rFonts w:ascii="Times New Roman" w:hAnsi="Times New Roman"/>
      </w:rPr>
      <w:t>.0</w:t>
    </w:r>
    <w:r w:rsidR="0034122F">
      <w:rPr>
        <w:rFonts w:ascii="Times New Roman" w:hAnsi="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B4760" w14:textId="77777777" w:rsidR="00D53763" w:rsidRDefault="00D53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D9C65" w14:textId="77777777" w:rsidR="00397569" w:rsidRDefault="00397569">
      <w:pPr>
        <w:spacing w:after="0"/>
        <w:rPr>
          <w:szCs w:val="24"/>
        </w:rPr>
      </w:pPr>
      <w:r>
        <w:rPr>
          <w:szCs w:val="24"/>
        </w:rPr>
        <w:separator/>
      </w:r>
    </w:p>
  </w:footnote>
  <w:footnote w:type="continuationSeparator" w:id="0">
    <w:p w14:paraId="2224C4E9" w14:textId="77777777" w:rsidR="00397569" w:rsidRDefault="00397569">
      <w:pPr>
        <w:spacing w:after="0"/>
        <w:rPr>
          <w:szCs w:val="24"/>
        </w:rPr>
      </w:pPr>
      <w:r>
        <w:rPr>
          <w:szCs w:val="24"/>
        </w:rPr>
        <w:continuationSeparator/>
      </w:r>
    </w:p>
  </w:footnote>
  <w:footnote w:type="continuationNotice" w:id="1">
    <w:p w14:paraId="3D43F6D9" w14:textId="77777777" w:rsidR="00397569" w:rsidRDefault="00397569">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917C6" w14:textId="77777777" w:rsidR="00D53763" w:rsidRDefault="00D53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F64B1" w14:textId="31D9B03E" w:rsidR="0034122F" w:rsidRDefault="0034122F">
    <w:pPr>
      <w:pStyle w:val="Header"/>
      <w:rPr>
        <w:b/>
        <w:szCs w:val="24"/>
      </w:rPr>
    </w:pPr>
    <w:r>
      <w:rPr>
        <w:noProof/>
      </w:rPr>
      <w:drawing>
        <wp:anchor distT="0" distB="0" distL="114300" distR="114300" simplePos="0" relativeHeight="251657728" behindDoc="0" locked="0" layoutInCell="1" allowOverlap="1" wp14:anchorId="054E72A4" wp14:editId="2D90BB19">
          <wp:simplePos x="0" y="0"/>
          <wp:positionH relativeFrom="column">
            <wp:posOffset>5562600</wp:posOffset>
          </wp:positionH>
          <wp:positionV relativeFrom="paragraph">
            <wp:posOffset>-251460</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Pr>
        <w:b/>
        <w:szCs w:val="24"/>
      </w:rPr>
      <w:t>Call</w:t>
    </w:r>
    <w:r w:rsidR="00275740">
      <w:rPr>
        <w:b/>
        <w:szCs w:val="24"/>
      </w:rPr>
      <w:noBreakHyphen/>
      <w:t>Off Schedule 2 (Staff Transfer – Optional for 1B)</w:t>
    </w:r>
    <w:r>
      <w:rPr>
        <w:b/>
        <w:szCs w:val="24"/>
      </w:rPr>
      <w:t xml:space="preserve"> </w:t>
    </w:r>
    <w:r w:rsidR="007B70BE">
      <w:rPr>
        <w:b/>
        <w:szCs w:val="24"/>
      </w:rPr>
      <w:t xml:space="preserve">Final </w:t>
    </w:r>
    <w:r w:rsidR="007B70BE">
      <w:rPr>
        <w:b/>
        <w:szCs w:val="24"/>
      </w:rPr>
      <w:t>v2</w:t>
    </w:r>
    <w:bookmarkStart w:id="206" w:name="_GoBack"/>
    <w:bookmarkEnd w:id="206"/>
    <w:r w:rsidR="005F5F72">
      <w:rPr>
        <w:b/>
        <w:szCs w:val="24"/>
      </w:rPr>
      <w:t>.0</w:t>
    </w:r>
  </w:p>
  <w:p w14:paraId="4B16A8FA" w14:textId="77777777" w:rsidR="0034122F" w:rsidRDefault="0034122F">
    <w:pPr>
      <w:pStyle w:val="Header"/>
      <w:rPr>
        <w:szCs w:val="24"/>
      </w:rPr>
    </w:pPr>
    <w:r>
      <w:rPr>
        <w:szCs w:val="24"/>
      </w:rPr>
      <w:t>Crown Copyright</w:t>
    </w:r>
    <w:r>
      <w:rPr>
        <w:rFonts w:ascii="Arial" w:hAnsi="Arial"/>
        <w:color w:val="000000"/>
        <w:szCs w:val="24"/>
      </w:rPr>
      <w:t xml:space="preserve"> </w:t>
    </w:r>
    <w:r>
      <w:rPr>
        <w:color w:val="000000"/>
        <w:szCs w:val="24"/>
      </w:rPr>
      <w:t>2018</w:t>
    </w:r>
    <w:r>
      <w:rPr>
        <w:szCs w:val="24"/>
      </w:rPr>
      <w:t xml:space="preserve"> </w:t>
    </w:r>
  </w:p>
  <w:p w14:paraId="3F5D4E05" w14:textId="77777777" w:rsidR="0034122F" w:rsidRDefault="0034122F">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8C8F0" w14:textId="77777777" w:rsidR="00D53763" w:rsidRDefault="00D53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AE"/>
    <w:rsid w:val="00002F67"/>
    <w:rsid w:val="00003323"/>
    <w:rsid w:val="000033D7"/>
    <w:rsid w:val="000252EB"/>
    <w:rsid w:val="00060C3A"/>
    <w:rsid w:val="001030DF"/>
    <w:rsid w:val="001A79C2"/>
    <w:rsid w:val="001C0139"/>
    <w:rsid w:val="00252EF4"/>
    <w:rsid w:val="00275740"/>
    <w:rsid w:val="002F0E0B"/>
    <w:rsid w:val="002F284B"/>
    <w:rsid w:val="0034122F"/>
    <w:rsid w:val="0034688C"/>
    <w:rsid w:val="00352439"/>
    <w:rsid w:val="00397569"/>
    <w:rsid w:val="003E0F28"/>
    <w:rsid w:val="00452610"/>
    <w:rsid w:val="004C0C57"/>
    <w:rsid w:val="004C71BA"/>
    <w:rsid w:val="00516401"/>
    <w:rsid w:val="005B615C"/>
    <w:rsid w:val="005C20FA"/>
    <w:rsid w:val="005C2849"/>
    <w:rsid w:val="005F5F72"/>
    <w:rsid w:val="006533A3"/>
    <w:rsid w:val="006606E6"/>
    <w:rsid w:val="006A07EC"/>
    <w:rsid w:val="007B70BE"/>
    <w:rsid w:val="00881E8E"/>
    <w:rsid w:val="009740E1"/>
    <w:rsid w:val="009E4F9B"/>
    <w:rsid w:val="009E51CD"/>
    <w:rsid w:val="009E51EF"/>
    <w:rsid w:val="009E7793"/>
    <w:rsid w:val="00A20D12"/>
    <w:rsid w:val="00A6787E"/>
    <w:rsid w:val="00A84B58"/>
    <w:rsid w:val="00A91BC9"/>
    <w:rsid w:val="00A930DA"/>
    <w:rsid w:val="00AC16F2"/>
    <w:rsid w:val="00B03800"/>
    <w:rsid w:val="00B11F8A"/>
    <w:rsid w:val="00B226CD"/>
    <w:rsid w:val="00C67728"/>
    <w:rsid w:val="00C70910"/>
    <w:rsid w:val="00D24C27"/>
    <w:rsid w:val="00D42233"/>
    <w:rsid w:val="00D53763"/>
    <w:rsid w:val="00D607AE"/>
    <w:rsid w:val="00D83CD5"/>
    <w:rsid w:val="00DA2D4A"/>
    <w:rsid w:val="00EF5C52"/>
    <w:rsid w:val="00F04DF0"/>
    <w:rsid w:val="00F10D4E"/>
    <w:rsid w:val="00F5127F"/>
    <w:rsid w:val="00F51A0C"/>
    <w:rsid w:val="00F766FF"/>
    <w:rsid w:val="00FA7BFC"/>
    <w:rsid w:val="00FD1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0CB3E-A0D8-4351-ACC8-B34F4C7A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13092</Words>
  <Characters>74626</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2018-10-22T10:17:00Z</dcterms:created>
  <dcterms:modified xsi:type="dcterms:W3CDTF">2018-10-22T10:17:00Z</dcterms:modified>
</cp:coreProperties>
</file>